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 xml:space="preserve">Titulo: </w:t>
      </w:r>
      <w:r w:rsidR="003A03BB">
        <w:rPr>
          <w:rFonts w:ascii="Times New Roman" w:hAnsi="Times New Roman" w:cs="Times New Roman"/>
          <w:sz w:val="24"/>
          <w:szCs w:val="24"/>
        </w:rPr>
        <w:t>Influencias intelectuales</w:t>
      </w:r>
      <w:r w:rsidR="000239E0" w:rsidRPr="000239E0">
        <w:rPr>
          <w:rFonts w:ascii="Times New Roman" w:hAnsi="Times New Roman" w:cs="Times New Roman"/>
          <w:sz w:val="24"/>
          <w:szCs w:val="24"/>
        </w:rPr>
        <w:t xml:space="preserve"> de juventud en Theodor W. Adorno</w:t>
      </w:r>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Autor:</w:t>
      </w:r>
      <w:r w:rsidRPr="00EB4489">
        <w:rPr>
          <w:rFonts w:ascii="Times New Roman" w:hAnsi="Times New Roman" w:cs="Times New Roman"/>
          <w:sz w:val="24"/>
          <w:szCs w:val="24"/>
        </w:rPr>
        <w:t xml:space="preserve"> Santiago D. </w:t>
      </w:r>
      <w:proofErr w:type="spellStart"/>
      <w:r w:rsidRPr="00EB4489">
        <w:rPr>
          <w:rFonts w:ascii="Times New Roman" w:hAnsi="Times New Roman" w:cs="Times New Roman"/>
          <w:sz w:val="24"/>
          <w:szCs w:val="24"/>
        </w:rPr>
        <w:t>Farias</w:t>
      </w:r>
      <w:proofErr w:type="spellEnd"/>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Correo electrónico:</w:t>
      </w:r>
      <w:r w:rsidRPr="00EB4489">
        <w:rPr>
          <w:rFonts w:ascii="Times New Roman" w:hAnsi="Times New Roman" w:cs="Times New Roman"/>
          <w:sz w:val="24"/>
          <w:szCs w:val="24"/>
        </w:rPr>
        <w:t xml:space="preserve"> sdanfarias@gmail.com</w:t>
      </w: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b/>
          <w:vanish/>
          <w:sz w:val="24"/>
          <w:szCs w:val="24"/>
        </w:rPr>
      </w:pPr>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Formación de grado en curso:</w:t>
      </w:r>
      <w:r w:rsidRPr="00EB4489">
        <w:rPr>
          <w:rFonts w:ascii="Times New Roman" w:hAnsi="Times New Roman" w:cs="Times New Roman"/>
          <w:sz w:val="24"/>
          <w:szCs w:val="24"/>
        </w:rPr>
        <w:t xml:space="preserve"> Licenciatura en ciencias sociales con orientación en investigación.</w:t>
      </w:r>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Tipo de beca:</w:t>
      </w:r>
      <w:r w:rsidRPr="00EB4489">
        <w:rPr>
          <w:rFonts w:ascii="Times New Roman" w:hAnsi="Times New Roman" w:cs="Times New Roman"/>
          <w:sz w:val="24"/>
          <w:szCs w:val="24"/>
        </w:rPr>
        <w:t xml:space="preserve"> Beca tipo A de formación en docencia e investigación. </w:t>
      </w:r>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Director de la beca:</w:t>
      </w:r>
      <w:r w:rsidRPr="00EB4489">
        <w:rPr>
          <w:rFonts w:ascii="Times New Roman" w:hAnsi="Times New Roman" w:cs="Times New Roman"/>
          <w:sz w:val="24"/>
          <w:szCs w:val="24"/>
        </w:rPr>
        <w:t xml:space="preserve"> Guido P. </w:t>
      </w:r>
      <w:proofErr w:type="spellStart"/>
      <w:r w:rsidRPr="00EB4489">
        <w:rPr>
          <w:rFonts w:ascii="Times New Roman" w:hAnsi="Times New Roman" w:cs="Times New Roman"/>
          <w:sz w:val="24"/>
          <w:szCs w:val="24"/>
        </w:rPr>
        <w:t>Galafassi</w:t>
      </w:r>
      <w:proofErr w:type="spellEnd"/>
    </w:p>
    <w:p w:rsidR="00A30A83" w:rsidRPr="00EB4489"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Denominación del proyecto en el que se inscribe la beca:</w:t>
      </w:r>
      <w:r w:rsidRPr="00EB4489">
        <w:rPr>
          <w:rFonts w:ascii="Times New Roman" w:hAnsi="Times New Roman" w:cs="Times New Roman"/>
          <w:sz w:val="24"/>
          <w:szCs w:val="24"/>
        </w:rPr>
        <w:t xml:space="preserve"> Conflictos sociales, procesos de acumulación y hegemonía. Argentina 1960-2015. </w:t>
      </w:r>
      <w:r w:rsidRPr="00EB4489">
        <w:rPr>
          <w:rFonts w:ascii="Times New Roman" w:hAnsi="Times New Roman" w:cs="Times New Roman"/>
          <w:b/>
          <w:sz w:val="24"/>
          <w:szCs w:val="24"/>
        </w:rPr>
        <w:t>Director:</w:t>
      </w:r>
      <w:r w:rsidRPr="00EB4489">
        <w:rPr>
          <w:rFonts w:ascii="Times New Roman" w:hAnsi="Times New Roman" w:cs="Times New Roman"/>
          <w:sz w:val="24"/>
          <w:szCs w:val="24"/>
        </w:rPr>
        <w:t xml:space="preserve"> Guido P. </w:t>
      </w:r>
      <w:proofErr w:type="spellStart"/>
      <w:r w:rsidRPr="00EB4489">
        <w:rPr>
          <w:rFonts w:ascii="Times New Roman" w:hAnsi="Times New Roman" w:cs="Times New Roman"/>
          <w:sz w:val="24"/>
          <w:szCs w:val="24"/>
        </w:rPr>
        <w:t>Galafassi</w:t>
      </w:r>
      <w:proofErr w:type="spellEnd"/>
      <w:r w:rsidRPr="00EB4489">
        <w:rPr>
          <w:rFonts w:ascii="Times New Roman" w:hAnsi="Times New Roman" w:cs="Times New Roman"/>
          <w:sz w:val="24"/>
          <w:szCs w:val="24"/>
        </w:rPr>
        <w:t>.</w:t>
      </w:r>
    </w:p>
    <w:p w:rsidR="00A30A83" w:rsidRDefault="00A30A83" w:rsidP="00A30A83">
      <w:pPr>
        <w:spacing w:after="0" w:line="480" w:lineRule="auto"/>
        <w:rPr>
          <w:rFonts w:ascii="Times New Roman" w:hAnsi="Times New Roman" w:cs="Times New Roman"/>
          <w:sz w:val="24"/>
          <w:szCs w:val="24"/>
        </w:rPr>
      </w:pPr>
      <w:r w:rsidRPr="00EB4489">
        <w:rPr>
          <w:rFonts w:ascii="Times New Roman" w:hAnsi="Times New Roman" w:cs="Times New Roman"/>
          <w:b/>
          <w:sz w:val="24"/>
          <w:szCs w:val="24"/>
        </w:rPr>
        <w:t>Denominación del agrupamiento:</w:t>
      </w:r>
      <w:r w:rsidRPr="00EB4489">
        <w:rPr>
          <w:rFonts w:ascii="Times New Roman" w:hAnsi="Times New Roman" w:cs="Times New Roman"/>
          <w:sz w:val="24"/>
          <w:szCs w:val="24"/>
        </w:rPr>
        <w:t xml:space="preserve"> Centro de investigaciones sobre economía y sociedad en la Argentina contemporánea (IESAC). </w:t>
      </w:r>
      <w:r w:rsidRPr="00EB4489">
        <w:rPr>
          <w:rFonts w:ascii="Times New Roman" w:hAnsi="Times New Roman" w:cs="Times New Roman"/>
          <w:b/>
          <w:sz w:val="24"/>
          <w:szCs w:val="24"/>
        </w:rPr>
        <w:t>Director:</w:t>
      </w:r>
      <w:r w:rsidRPr="00EB4489">
        <w:rPr>
          <w:rFonts w:ascii="Times New Roman" w:hAnsi="Times New Roman" w:cs="Times New Roman"/>
          <w:sz w:val="24"/>
          <w:szCs w:val="24"/>
        </w:rPr>
        <w:t xml:space="preserve"> Javier Balsa.</w:t>
      </w:r>
    </w:p>
    <w:p w:rsidR="0093206D" w:rsidRDefault="0093206D" w:rsidP="00A30A83">
      <w:pPr>
        <w:spacing w:after="0" w:line="480" w:lineRule="auto"/>
        <w:rPr>
          <w:rFonts w:ascii="Times New Roman" w:hAnsi="Times New Roman" w:cs="Times New Roman"/>
          <w:sz w:val="24"/>
          <w:szCs w:val="24"/>
        </w:rPr>
      </w:pPr>
    </w:p>
    <w:p w:rsidR="0093206D" w:rsidRDefault="005275F0" w:rsidP="00A30A83">
      <w:pPr>
        <w:spacing w:after="0" w:line="480" w:lineRule="auto"/>
        <w:rPr>
          <w:rFonts w:ascii="Times New Roman" w:hAnsi="Times New Roman" w:cs="Times New Roman"/>
          <w:sz w:val="24"/>
          <w:szCs w:val="24"/>
        </w:rPr>
      </w:pPr>
      <w:r w:rsidRPr="005275F0">
        <w:rPr>
          <w:rFonts w:ascii="Times New Roman" w:hAnsi="Times New Roman" w:cs="Times New Roman"/>
          <w:b/>
          <w:sz w:val="24"/>
          <w:szCs w:val="24"/>
        </w:rPr>
        <w:t>Resumen</w:t>
      </w:r>
    </w:p>
    <w:p w:rsidR="00C85775" w:rsidRPr="00C85775" w:rsidRDefault="00C85775" w:rsidP="00C8577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Presento un avance de la indagación que realizo sobre las influencias intelectuales de Theodor W. Adorno, la cual forma parte de una investigación sobre las continuidades y rupturas que </w:t>
      </w:r>
      <w:r w:rsidRPr="00C85775">
        <w:rPr>
          <w:rFonts w:ascii="Times New Roman" w:hAnsi="Times New Roman" w:cs="Times New Roman"/>
          <w:i/>
          <w:sz w:val="24"/>
          <w:szCs w:val="24"/>
        </w:rPr>
        <w:t>Dialéctica de la Ilustración</w:t>
      </w:r>
      <w:r>
        <w:rPr>
          <w:rFonts w:ascii="Times New Roman" w:hAnsi="Times New Roman" w:cs="Times New Roman"/>
          <w:sz w:val="24"/>
          <w:szCs w:val="24"/>
        </w:rPr>
        <w:t xml:space="preserve"> presentó con respecto al trabajo anterior de sus autores. A partir de una lectura de </w:t>
      </w:r>
      <w:r w:rsidRPr="00C85775">
        <w:rPr>
          <w:rFonts w:ascii="Times New Roman" w:hAnsi="Times New Roman" w:cs="Times New Roman"/>
          <w:i/>
          <w:sz w:val="24"/>
          <w:szCs w:val="24"/>
        </w:rPr>
        <w:t>Origen de la dialéctica negativa</w:t>
      </w:r>
      <w:r>
        <w:rPr>
          <w:rFonts w:ascii="Times New Roman" w:hAnsi="Times New Roman" w:cs="Times New Roman"/>
          <w:sz w:val="24"/>
          <w:szCs w:val="24"/>
        </w:rPr>
        <w:t xml:space="preserve"> de </w:t>
      </w:r>
      <w:proofErr w:type="spellStart"/>
      <w:r>
        <w:rPr>
          <w:rFonts w:ascii="Times New Roman" w:hAnsi="Times New Roman" w:cs="Times New Roman"/>
          <w:sz w:val="24"/>
          <w:szCs w:val="24"/>
        </w:rPr>
        <w:t>Susan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y </w:t>
      </w:r>
      <w:r w:rsidRPr="00C85775">
        <w:rPr>
          <w:rFonts w:ascii="Times New Roman" w:hAnsi="Times New Roman" w:cs="Times New Roman"/>
          <w:i/>
          <w:sz w:val="24"/>
          <w:szCs w:val="24"/>
        </w:rPr>
        <w:t>La Escuela de Fráncfort</w:t>
      </w:r>
      <w:r>
        <w:rPr>
          <w:rFonts w:ascii="Times New Roman" w:hAnsi="Times New Roman" w:cs="Times New Roman"/>
          <w:sz w:val="24"/>
          <w:szCs w:val="24"/>
        </w:rPr>
        <w:t xml:space="preserve"> de </w:t>
      </w:r>
      <w:proofErr w:type="spellStart"/>
      <w:r>
        <w:rPr>
          <w:rFonts w:ascii="Times New Roman" w:hAnsi="Times New Roman" w:cs="Times New Roman"/>
          <w:sz w:val="24"/>
          <w:szCs w:val="24"/>
        </w:rPr>
        <w:t>Rolf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xml:space="preserve">, me centro en las influencias intelectuales de juventud de Adorno, haciendo especial énfasis en su recepción de </w:t>
      </w:r>
      <w:r w:rsidRPr="00C85775">
        <w:rPr>
          <w:rFonts w:ascii="Times New Roman" w:hAnsi="Times New Roman" w:cs="Times New Roman"/>
          <w:i/>
          <w:sz w:val="24"/>
          <w:szCs w:val="24"/>
        </w:rPr>
        <w:t>Historia y conciencia de clase</w:t>
      </w:r>
      <w:r>
        <w:rPr>
          <w:rFonts w:ascii="Times New Roman" w:hAnsi="Times New Roman" w:cs="Times New Roman"/>
          <w:sz w:val="24"/>
          <w:szCs w:val="24"/>
        </w:rPr>
        <w:t xml:space="preserve"> de Georg Lukács.</w:t>
      </w:r>
    </w:p>
    <w:p w:rsidR="00C85775" w:rsidRDefault="00C85775" w:rsidP="00A30A83">
      <w:pPr>
        <w:spacing w:after="0" w:line="480" w:lineRule="auto"/>
        <w:rPr>
          <w:rFonts w:ascii="Times New Roman" w:hAnsi="Times New Roman" w:cs="Times New Roman"/>
          <w:b/>
          <w:sz w:val="24"/>
          <w:szCs w:val="24"/>
        </w:rPr>
      </w:pPr>
    </w:p>
    <w:p w:rsidR="0093206D" w:rsidRDefault="0093206D" w:rsidP="00A30A83">
      <w:pPr>
        <w:spacing w:after="0" w:line="480" w:lineRule="auto"/>
        <w:rPr>
          <w:rFonts w:ascii="Times New Roman" w:hAnsi="Times New Roman" w:cs="Times New Roman"/>
          <w:b/>
          <w:sz w:val="24"/>
          <w:szCs w:val="24"/>
        </w:rPr>
      </w:pPr>
      <w:r w:rsidRPr="0093206D">
        <w:rPr>
          <w:rFonts w:ascii="Times New Roman" w:hAnsi="Times New Roman" w:cs="Times New Roman"/>
          <w:b/>
          <w:sz w:val="24"/>
          <w:szCs w:val="24"/>
        </w:rPr>
        <w:t>Introducción</w:t>
      </w:r>
    </w:p>
    <w:p w:rsidR="00D63244" w:rsidRDefault="005E0048" w:rsidP="005E004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Como beneficiario de una beca tipo A de formación en docencia e investigación había propuesto como objetivo general en el plan de trabajo analizar las formas en las que </w:t>
      </w:r>
      <w:r>
        <w:rPr>
          <w:rFonts w:ascii="Times New Roman" w:hAnsi="Times New Roman" w:cs="Times New Roman"/>
          <w:sz w:val="24"/>
          <w:szCs w:val="24"/>
        </w:rPr>
        <w:lastRenderedPageBreak/>
        <w:t xml:space="preserve">se había interpretado el cambio de planteo entre el proyecto original de la Teoría Crítica tal como era formulado por Max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en 1937 y la </w:t>
      </w:r>
      <w:r w:rsidRPr="005E0048">
        <w:rPr>
          <w:rFonts w:ascii="Times New Roman" w:hAnsi="Times New Roman" w:cs="Times New Roman"/>
          <w:i/>
          <w:sz w:val="24"/>
          <w:szCs w:val="24"/>
        </w:rPr>
        <w:t>Dialéctica de la Ilustración</w:t>
      </w:r>
      <w:r>
        <w:rPr>
          <w:rFonts w:ascii="Times New Roman" w:hAnsi="Times New Roman" w:cs="Times New Roman"/>
          <w:sz w:val="24"/>
          <w:szCs w:val="24"/>
        </w:rPr>
        <w:t xml:space="preserve"> de 1944. Había tomado como premisa la existencia de un cambio de rumbo en los lineamientos generales del proyecto </w:t>
      </w:r>
      <w:proofErr w:type="spellStart"/>
      <w:r>
        <w:rPr>
          <w:rFonts w:ascii="Times New Roman" w:hAnsi="Times New Roman" w:cs="Times New Roman"/>
          <w:sz w:val="24"/>
          <w:szCs w:val="24"/>
        </w:rPr>
        <w:t>frankfurtiano</w:t>
      </w:r>
      <w:proofErr w:type="spellEnd"/>
      <w:r>
        <w:rPr>
          <w:rFonts w:ascii="Times New Roman" w:hAnsi="Times New Roman" w:cs="Times New Roman"/>
          <w:sz w:val="24"/>
          <w:szCs w:val="24"/>
        </w:rPr>
        <w:t xml:space="preserve"> a partir de los años ´40, basándome en buena medida en la obra de Martin</w:t>
      </w:r>
      <w:r w:rsidR="00D63244">
        <w:rPr>
          <w:rFonts w:ascii="Times New Roman" w:hAnsi="Times New Roman" w:cs="Times New Roman"/>
          <w:sz w:val="24"/>
          <w:szCs w:val="24"/>
        </w:rPr>
        <w:t xml:space="preserve"> </w:t>
      </w:r>
      <w:proofErr w:type="spellStart"/>
      <w:r w:rsidR="00D63244">
        <w:rPr>
          <w:rFonts w:ascii="Times New Roman" w:hAnsi="Times New Roman" w:cs="Times New Roman"/>
          <w:sz w:val="24"/>
          <w:szCs w:val="24"/>
        </w:rPr>
        <w:t>Jay</w:t>
      </w:r>
      <w:proofErr w:type="spellEnd"/>
      <w:r w:rsidR="00D63244">
        <w:rPr>
          <w:rFonts w:ascii="Times New Roman" w:hAnsi="Times New Roman" w:cs="Times New Roman"/>
          <w:sz w:val="24"/>
          <w:szCs w:val="24"/>
        </w:rPr>
        <w:t xml:space="preserve"> (1989). En efecto, según éste</w:t>
      </w:r>
      <w:r>
        <w:rPr>
          <w:rFonts w:ascii="Times New Roman" w:hAnsi="Times New Roman" w:cs="Times New Roman"/>
          <w:sz w:val="24"/>
          <w:szCs w:val="24"/>
        </w:rPr>
        <w:t xml:space="preserve"> autor </w:t>
      </w:r>
    </w:p>
    <w:p w:rsidR="00D63244" w:rsidRDefault="00D63244" w:rsidP="00D63244">
      <w:pPr>
        <w:spacing w:after="0" w:line="480" w:lineRule="auto"/>
        <w:rPr>
          <w:rFonts w:ascii="Times New Roman" w:hAnsi="Times New Roman" w:cs="Times New Roman"/>
          <w:sz w:val="24"/>
          <w:szCs w:val="24"/>
        </w:rPr>
      </w:pPr>
    </w:p>
    <w:p w:rsidR="005E0048" w:rsidRDefault="005E0048" w:rsidP="00D63244">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esilusionada</w:t>
      </w:r>
      <w:proofErr w:type="spellEnd"/>
      <w:r>
        <w:rPr>
          <w:rFonts w:ascii="Times New Roman" w:hAnsi="Times New Roman" w:cs="Times New Roman"/>
          <w:sz w:val="24"/>
          <w:szCs w:val="24"/>
        </w:rPr>
        <w:t xml:space="preserve"> con la Unión Soviética, sin confiar ni siquiera marginalmente en las clases obreras de Occidente, asombrada del poder integrador de la cultura de masas, la Escuela de </w:t>
      </w:r>
      <w:proofErr w:type="spellStart"/>
      <w:r>
        <w:rPr>
          <w:rFonts w:ascii="Times New Roman" w:hAnsi="Times New Roman" w:cs="Times New Roman"/>
          <w:sz w:val="24"/>
          <w:szCs w:val="24"/>
        </w:rPr>
        <w:t>Francfort</w:t>
      </w:r>
      <w:proofErr w:type="spellEnd"/>
      <w:r>
        <w:rPr>
          <w:rFonts w:ascii="Times New Roman" w:hAnsi="Times New Roman" w:cs="Times New Roman"/>
          <w:sz w:val="24"/>
          <w:szCs w:val="24"/>
        </w:rPr>
        <w:t xml:space="preserve"> recorrió el último tramo de su larga marcha para alejarse del marxi</w:t>
      </w:r>
      <w:r w:rsidR="00D63244">
        <w:rPr>
          <w:rFonts w:ascii="Times New Roman" w:hAnsi="Times New Roman" w:cs="Times New Roman"/>
          <w:sz w:val="24"/>
          <w:szCs w:val="24"/>
        </w:rPr>
        <w:t>s</w:t>
      </w:r>
      <w:r>
        <w:rPr>
          <w:rFonts w:ascii="Times New Roman" w:hAnsi="Times New Roman" w:cs="Times New Roman"/>
          <w:sz w:val="24"/>
          <w:szCs w:val="24"/>
        </w:rPr>
        <w:t>mo ortodoxo.</w:t>
      </w:r>
    </w:p>
    <w:p w:rsidR="00D63244" w:rsidRDefault="00D63244" w:rsidP="00D63244">
      <w:pPr>
        <w:spacing w:after="0" w:line="36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La expresión más clara de este cambio fue la sustitución del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del conflicto de clases, esa piedra fundacional de cualquier teoría verdaderamente marxista, por un nuevo motor en la historia. El foco se centraba ahora sobre el conflicto más amplio entre el hombre y la naturaleza tanto exterior como interior, un conflicto cuyos orígenes se remontaban hasta antes del capitalismo y cuya continuidad, en verdad intensificación, parecía probable después del fin del capitalismo (p.413).</w:t>
      </w:r>
    </w:p>
    <w:p w:rsidR="00D63244" w:rsidRDefault="00D63244" w:rsidP="005E0048">
      <w:pPr>
        <w:spacing w:after="0" w:line="480" w:lineRule="auto"/>
        <w:ind w:firstLine="709"/>
        <w:rPr>
          <w:rFonts w:ascii="Times New Roman" w:hAnsi="Times New Roman" w:cs="Times New Roman"/>
          <w:sz w:val="24"/>
          <w:szCs w:val="24"/>
        </w:rPr>
      </w:pPr>
    </w:p>
    <w:p w:rsidR="00D63244" w:rsidRDefault="00D63244" w:rsidP="005E004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 había propuesto asimismo como objetivo específico estudiar cuestiones relativas a influencia intelectuales en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Adorno que pudieran dar cuenta de aquél desplazamiento. Pensaba básicamente en lo que la crítica de la razón contenida en </w:t>
      </w:r>
      <w:r w:rsidRPr="00D63244">
        <w:rPr>
          <w:rFonts w:ascii="Times New Roman" w:hAnsi="Times New Roman" w:cs="Times New Roman"/>
          <w:i/>
          <w:sz w:val="24"/>
          <w:szCs w:val="24"/>
        </w:rPr>
        <w:t>Dialéctica de la Ilustración</w:t>
      </w:r>
      <w:r>
        <w:rPr>
          <w:rFonts w:ascii="Times New Roman" w:hAnsi="Times New Roman" w:cs="Times New Roman"/>
          <w:sz w:val="24"/>
          <w:szCs w:val="24"/>
        </w:rPr>
        <w:t xml:space="preserve"> debe a la obra de Friedrich Nietzsche, tal como lo ha señalado </w:t>
      </w:r>
      <w:proofErr w:type="spellStart"/>
      <w:r>
        <w:rPr>
          <w:rFonts w:ascii="Times New Roman" w:hAnsi="Times New Roman" w:cs="Times New Roman"/>
          <w:sz w:val="24"/>
          <w:szCs w:val="24"/>
        </w:rPr>
        <w:t>Jürgen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(2010).</w:t>
      </w:r>
    </w:p>
    <w:p w:rsidR="0046279E" w:rsidRDefault="00D63244" w:rsidP="0046279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Sin embargo, en el transcurso de la indagación pude revisar la obra de </w:t>
      </w:r>
      <w:proofErr w:type="spellStart"/>
      <w:r>
        <w:rPr>
          <w:rFonts w:ascii="Times New Roman" w:hAnsi="Times New Roman" w:cs="Times New Roman"/>
          <w:sz w:val="24"/>
          <w:szCs w:val="24"/>
        </w:rPr>
        <w:t>Susan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w:t>
      </w:r>
      <w:r w:rsidR="00583730">
        <w:rPr>
          <w:rFonts w:ascii="Times New Roman" w:hAnsi="Times New Roman" w:cs="Times New Roman"/>
          <w:sz w:val="24"/>
          <w:szCs w:val="24"/>
        </w:rPr>
        <w:t xml:space="preserve"> –</w:t>
      </w:r>
      <w:r w:rsidR="00583730" w:rsidRPr="00583730">
        <w:rPr>
          <w:rFonts w:ascii="Times New Roman" w:hAnsi="Times New Roman" w:cs="Times New Roman"/>
          <w:i/>
          <w:sz w:val="24"/>
          <w:szCs w:val="24"/>
        </w:rPr>
        <w:t>Origen de la dialéctica negativa</w:t>
      </w:r>
      <w:r w:rsidR="00583730">
        <w:rPr>
          <w:rFonts w:ascii="Times New Roman" w:hAnsi="Times New Roman" w:cs="Times New Roman"/>
          <w:sz w:val="24"/>
          <w:szCs w:val="24"/>
        </w:rPr>
        <w:t xml:space="preserve">− en donde la autora argumenta sobre la continuidad y coherencia de la obra </w:t>
      </w:r>
      <w:proofErr w:type="spellStart"/>
      <w:r w:rsidR="00583730">
        <w:rPr>
          <w:rFonts w:ascii="Times New Roman" w:hAnsi="Times New Roman" w:cs="Times New Roman"/>
          <w:sz w:val="24"/>
          <w:szCs w:val="24"/>
        </w:rPr>
        <w:t>adorniana</w:t>
      </w:r>
      <w:proofErr w:type="spellEnd"/>
      <w:r w:rsidR="00583730">
        <w:rPr>
          <w:rFonts w:ascii="Times New Roman" w:hAnsi="Times New Roman" w:cs="Times New Roman"/>
          <w:sz w:val="24"/>
          <w:szCs w:val="24"/>
        </w:rPr>
        <w:t xml:space="preserve"> de madurez con respecto a sus ideas y metodología filosófica de juventud, deudora en buena medida de Walter </w:t>
      </w:r>
      <w:proofErr w:type="spellStart"/>
      <w:r w:rsidR="00583730">
        <w:rPr>
          <w:rFonts w:ascii="Times New Roman" w:hAnsi="Times New Roman" w:cs="Times New Roman"/>
          <w:sz w:val="24"/>
          <w:szCs w:val="24"/>
        </w:rPr>
        <w:t>Benjamin</w:t>
      </w:r>
      <w:proofErr w:type="spellEnd"/>
      <w:r w:rsidR="00583730">
        <w:rPr>
          <w:rFonts w:ascii="Times New Roman" w:hAnsi="Times New Roman" w:cs="Times New Roman"/>
          <w:sz w:val="24"/>
          <w:szCs w:val="24"/>
        </w:rPr>
        <w:t xml:space="preserve">. Para </w:t>
      </w:r>
      <w:proofErr w:type="spellStart"/>
      <w:r w:rsidR="00583730">
        <w:rPr>
          <w:rFonts w:ascii="Times New Roman" w:hAnsi="Times New Roman" w:cs="Times New Roman"/>
          <w:sz w:val="24"/>
          <w:szCs w:val="24"/>
        </w:rPr>
        <w:lastRenderedPageBreak/>
        <w:t>Buck-Morss</w:t>
      </w:r>
      <w:proofErr w:type="spellEnd"/>
      <w:r w:rsidR="00583730">
        <w:rPr>
          <w:rFonts w:ascii="Times New Roman" w:hAnsi="Times New Roman" w:cs="Times New Roman"/>
          <w:sz w:val="24"/>
          <w:szCs w:val="24"/>
        </w:rPr>
        <w:t xml:space="preserve"> (2011), </w:t>
      </w:r>
      <w:r w:rsidR="00583730" w:rsidRPr="00583730">
        <w:rPr>
          <w:rFonts w:ascii="Times New Roman" w:hAnsi="Times New Roman" w:cs="Times New Roman"/>
          <w:i/>
          <w:sz w:val="24"/>
          <w:szCs w:val="24"/>
        </w:rPr>
        <w:t>Dialéctica de la Ilustración</w:t>
      </w:r>
      <w:r w:rsidR="00583730">
        <w:rPr>
          <w:rFonts w:ascii="Times New Roman" w:hAnsi="Times New Roman" w:cs="Times New Roman"/>
          <w:sz w:val="24"/>
          <w:szCs w:val="24"/>
        </w:rPr>
        <w:t xml:space="preserve"> no representa</w:t>
      </w:r>
      <w:r w:rsidR="009A49C3">
        <w:rPr>
          <w:rFonts w:ascii="Times New Roman" w:hAnsi="Times New Roman" w:cs="Times New Roman"/>
          <w:sz w:val="24"/>
          <w:szCs w:val="24"/>
        </w:rPr>
        <w:t xml:space="preserve"> ninguna ruptura con respecto a la filosofía de Adorno ya que considera a aquella como </w:t>
      </w:r>
      <w:r w:rsidR="00945664">
        <w:rPr>
          <w:rFonts w:ascii="Times New Roman" w:hAnsi="Times New Roman" w:cs="Times New Roman"/>
          <w:sz w:val="24"/>
          <w:szCs w:val="24"/>
        </w:rPr>
        <w:t>una “puesta en obra concreta de la idea de “historia natural” (pp.147-148), idea delineada en una conferencia que Adorno diera en 1932</w:t>
      </w:r>
      <w:r w:rsidR="00945664">
        <w:rPr>
          <w:rStyle w:val="Refdenotaalpie"/>
          <w:rFonts w:ascii="Times New Roman" w:hAnsi="Times New Roman" w:cs="Times New Roman"/>
          <w:sz w:val="24"/>
          <w:szCs w:val="24"/>
        </w:rPr>
        <w:footnoteReference w:id="1"/>
      </w:r>
      <w:r w:rsidR="00945664">
        <w:rPr>
          <w:rFonts w:ascii="Times New Roman" w:hAnsi="Times New Roman" w:cs="Times New Roman"/>
          <w:sz w:val="24"/>
          <w:szCs w:val="24"/>
        </w:rPr>
        <w:t>. Allí se proponía la utilización de los conceptos de “naturaleza” e “historia”</w:t>
      </w:r>
      <w:r w:rsidR="00F42A9F">
        <w:rPr>
          <w:rFonts w:ascii="Times New Roman" w:hAnsi="Times New Roman" w:cs="Times New Roman"/>
          <w:sz w:val="24"/>
          <w:szCs w:val="24"/>
        </w:rPr>
        <w:t xml:space="preserve"> como opuestos dialécticos</w:t>
      </w:r>
      <w:r w:rsidR="00945664">
        <w:rPr>
          <w:rFonts w:ascii="Times New Roman" w:hAnsi="Times New Roman" w:cs="Times New Roman"/>
          <w:sz w:val="24"/>
          <w:szCs w:val="24"/>
        </w:rPr>
        <w:t xml:space="preserve"> mutuamente correctivos, “como herramientas críticas</w:t>
      </w:r>
      <w:r w:rsidR="00F42A9F">
        <w:rPr>
          <w:rFonts w:ascii="Times New Roman" w:hAnsi="Times New Roman" w:cs="Times New Roman"/>
          <w:sz w:val="24"/>
          <w:szCs w:val="24"/>
        </w:rPr>
        <w:t xml:space="preserve"> para la desmitificación de la realidad” (</w:t>
      </w:r>
      <w:proofErr w:type="spellStart"/>
      <w:r w:rsidR="00F42A9F">
        <w:rPr>
          <w:rFonts w:ascii="Times New Roman" w:hAnsi="Times New Roman" w:cs="Times New Roman"/>
          <w:sz w:val="24"/>
          <w:szCs w:val="24"/>
        </w:rPr>
        <w:t>Buck-Morss</w:t>
      </w:r>
      <w:proofErr w:type="spellEnd"/>
      <w:r w:rsidR="00F42A9F">
        <w:rPr>
          <w:rFonts w:ascii="Times New Roman" w:hAnsi="Times New Roman" w:cs="Times New Roman"/>
          <w:sz w:val="24"/>
          <w:szCs w:val="24"/>
        </w:rPr>
        <w:t xml:space="preserve">, 2011, p.132). Esto significaba que cuando un fenómeno </w:t>
      </w:r>
      <w:proofErr w:type="spellStart"/>
      <w:r w:rsidR="00F42A9F">
        <w:rPr>
          <w:rFonts w:ascii="Times New Roman" w:hAnsi="Times New Roman" w:cs="Times New Roman"/>
          <w:sz w:val="24"/>
          <w:szCs w:val="24"/>
        </w:rPr>
        <w:t>sociohistórico</w:t>
      </w:r>
      <w:proofErr w:type="spellEnd"/>
      <w:r w:rsidR="00F42A9F">
        <w:rPr>
          <w:rFonts w:ascii="Times New Roman" w:hAnsi="Times New Roman" w:cs="Times New Roman"/>
          <w:sz w:val="24"/>
          <w:szCs w:val="24"/>
        </w:rPr>
        <w:t xml:space="preserve"> se presentaba como “natural” (o como “segunda naturaleza” según la terminología de Georg Lukács), se debía recurrir al concepto de historia para dar cuenta de aquella condición de estar social e históricamente determinado. Pero por el contrario, cuando se tomaba a la historia como primer principio ontológico y se llevase por este medio a afirmar la razón en la historia −y finalmente, la historia como progreso− era el concepto de naturaleza transitoria el que venía a dar cuenta del carácter efímero del sustento material del ser humano y de toda su actividad</w:t>
      </w:r>
      <w:r w:rsidR="0046279E">
        <w:rPr>
          <w:rFonts w:ascii="Times New Roman" w:hAnsi="Times New Roman" w:cs="Times New Roman"/>
          <w:sz w:val="24"/>
          <w:szCs w:val="24"/>
        </w:rPr>
        <w:t>, el cual puede quedar violentado por la marcha del progreso racional. Esta concepción implicaba un uso multidimensional de los conceptos, es decir, que cada uno de los polos del par antitético “naturaleza-historia” poseía dos niveles de significado: uno positivo, dinámico y otro negativo, estático. El sentido positivo del concepto de naturaleza “refería al ser concreto, individual, existente, que era mortal y transitorio” (</w:t>
      </w:r>
      <w:proofErr w:type="spellStart"/>
      <w:r w:rsidR="0046279E">
        <w:rPr>
          <w:rFonts w:ascii="Times New Roman" w:hAnsi="Times New Roman" w:cs="Times New Roman"/>
          <w:sz w:val="24"/>
          <w:szCs w:val="24"/>
        </w:rPr>
        <w:t>Buck-Morss</w:t>
      </w:r>
      <w:proofErr w:type="spellEnd"/>
      <w:r w:rsidR="0046279E">
        <w:rPr>
          <w:rFonts w:ascii="Times New Roman" w:hAnsi="Times New Roman" w:cs="Times New Roman"/>
          <w:sz w:val="24"/>
          <w:szCs w:val="24"/>
        </w:rPr>
        <w:t>, 2011, p.139), mientras que el sentido negativo refería “al mundo aún no incorporado a la historia, aún no penetrado por la razón, y por lo tanto fuera del control humano. En este sentido, la naturaleza era “lo mítico…aquello que siempre está allí…como la fatal construcción del ser pre-dado” (</w:t>
      </w:r>
      <w:proofErr w:type="spellStart"/>
      <w:r w:rsidR="0046279E">
        <w:rPr>
          <w:rFonts w:ascii="Times New Roman" w:hAnsi="Times New Roman" w:cs="Times New Roman"/>
          <w:sz w:val="24"/>
          <w:szCs w:val="24"/>
        </w:rPr>
        <w:t>Buck-Morss</w:t>
      </w:r>
      <w:proofErr w:type="spellEnd"/>
      <w:r w:rsidR="0046279E">
        <w:rPr>
          <w:rFonts w:ascii="Times New Roman" w:hAnsi="Times New Roman" w:cs="Times New Roman"/>
          <w:sz w:val="24"/>
          <w:szCs w:val="24"/>
        </w:rPr>
        <w:t>, 2011, p.139).</w:t>
      </w:r>
    </w:p>
    <w:p w:rsidR="0046279E" w:rsidRDefault="0046279E" w:rsidP="0046279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Por su parte, el sentido positivo del concepto de historia refería a la praxis social dialéctica: </w:t>
      </w:r>
      <w:r w:rsidR="004A6E01">
        <w:rPr>
          <w:rFonts w:ascii="Times New Roman" w:hAnsi="Times New Roman" w:cs="Times New Roman"/>
          <w:sz w:val="24"/>
          <w:szCs w:val="24"/>
        </w:rPr>
        <w:t>“</w:t>
      </w:r>
      <w:r>
        <w:rPr>
          <w:rFonts w:ascii="Times New Roman" w:hAnsi="Times New Roman" w:cs="Times New Roman"/>
          <w:sz w:val="24"/>
          <w:szCs w:val="24"/>
        </w:rPr>
        <w:t xml:space="preserve">ese modo de comportamiento humano, ese comportamiento social transmitido </w:t>
      </w:r>
      <w:r w:rsidR="004A6E01">
        <w:rPr>
          <w:rFonts w:ascii="Times New Roman" w:hAnsi="Times New Roman" w:cs="Times New Roman"/>
          <w:sz w:val="24"/>
          <w:szCs w:val="24"/>
        </w:rPr>
        <w:t xml:space="preserve">que se caracteriza sobre todo porque en él aparece lo cualitativamente nuevo” (Adorno citado en </w:t>
      </w:r>
      <w:proofErr w:type="spellStart"/>
      <w:r w:rsidR="004A6E01">
        <w:rPr>
          <w:rFonts w:ascii="Times New Roman" w:hAnsi="Times New Roman" w:cs="Times New Roman"/>
          <w:sz w:val="24"/>
          <w:szCs w:val="24"/>
        </w:rPr>
        <w:t>Buck-Morss</w:t>
      </w:r>
      <w:proofErr w:type="spellEnd"/>
      <w:r w:rsidR="004A6E01">
        <w:rPr>
          <w:rFonts w:ascii="Times New Roman" w:hAnsi="Times New Roman" w:cs="Times New Roman"/>
          <w:sz w:val="24"/>
          <w:szCs w:val="24"/>
        </w:rPr>
        <w:t xml:space="preserve">, 2011, p.140). Sin embargo, su sentido negativo aparecía en tanto se observaba que “la historia real de la praxis humana real </w:t>
      </w:r>
      <w:r w:rsidR="004A6E01" w:rsidRPr="004A6E01">
        <w:rPr>
          <w:rFonts w:ascii="Times New Roman" w:hAnsi="Times New Roman" w:cs="Times New Roman"/>
          <w:i/>
          <w:sz w:val="24"/>
          <w:szCs w:val="24"/>
        </w:rPr>
        <w:t>no era histórica</w:t>
      </w:r>
      <w:r w:rsidR="004A6E01">
        <w:rPr>
          <w:rFonts w:ascii="Times New Roman" w:hAnsi="Times New Roman" w:cs="Times New Roman"/>
          <w:sz w:val="24"/>
          <w:szCs w:val="24"/>
        </w:rPr>
        <w:t xml:space="preserve"> en tanto reproducía estáticamente las condiciones y relaciones de clase antes que establecer un orden cualitativamente nuevo” (</w:t>
      </w:r>
      <w:proofErr w:type="spellStart"/>
      <w:r w:rsidR="004A6E01">
        <w:rPr>
          <w:rFonts w:ascii="Times New Roman" w:hAnsi="Times New Roman" w:cs="Times New Roman"/>
          <w:sz w:val="24"/>
          <w:szCs w:val="24"/>
        </w:rPr>
        <w:t>Buck-Morss</w:t>
      </w:r>
      <w:proofErr w:type="spellEnd"/>
      <w:r w:rsidR="004A6E01">
        <w:rPr>
          <w:rFonts w:ascii="Times New Roman" w:hAnsi="Times New Roman" w:cs="Times New Roman"/>
          <w:sz w:val="24"/>
          <w:szCs w:val="24"/>
        </w:rPr>
        <w:t>, 2011, p.140).</w:t>
      </w:r>
    </w:p>
    <w:p w:rsidR="004A6E01" w:rsidRDefault="004A6E01" w:rsidP="004A6E01">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 aquí es que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puede argumentar que </w:t>
      </w:r>
      <w:r w:rsidRPr="004A6E01">
        <w:rPr>
          <w:rFonts w:ascii="Times New Roman" w:hAnsi="Times New Roman" w:cs="Times New Roman"/>
          <w:i/>
          <w:sz w:val="24"/>
          <w:szCs w:val="24"/>
        </w:rPr>
        <w:t>Dialéctica de la Ilustración</w:t>
      </w:r>
      <w:r>
        <w:rPr>
          <w:rFonts w:ascii="Times New Roman" w:hAnsi="Times New Roman" w:cs="Times New Roman"/>
          <w:sz w:val="24"/>
          <w:szCs w:val="24"/>
        </w:rPr>
        <w:t xml:space="preserve"> es una aplicación de aquella idea mediante la que se busca </w:t>
      </w:r>
      <w:proofErr w:type="spellStart"/>
      <w:r>
        <w:rPr>
          <w:rFonts w:ascii="Times New Roman" w:hAnsi="Times New Roman" w:cs="Times New Roman"/>
          <w:sz w:val="24"/>
          <w:szCs w:val="24"/>
        </w:rPr>
        <w:t>desmitologizar</w:t>
      </w:r>
      <w:proofErr w:type="spellEnd"/>
      <w:r>
        <w:rPr>
          <w:rFonts w:ascii="Times New Roman" w:hAnsi="Times New Roman" w:cs="Times New Roman"/>
          <w:sz w:val="24"/>
          <w:szCs w:val="24"/>
        </w:rPr>
        <w:t xml:space="preserve"> al concepto de historia como progreso: </w:t>
      </w:r>
    </w:p>
    <w:p w:rsidR="004A6E01" w:rsidRDefault="004A6E01" w:rsidP="004A6E01">
      <w:pPr>
        <w:spacing w:after="0" w:line="480" w:lineRule="auto"/>
        <w:rPr>
          <w:rFonts w:ascii="Times New Roman" w:hAnsi="Times New Roman" w:cs="Times New Roman"/>
          <w:sz w:val="24"/>
          <w:szCs w:val="24"/>
        </w:rPr>
      </w:pPr>
    </w:p>
    <w:p w:rsidR="004A6E01" w:rsidRDefault="004A6E01" w:rsidP="004A6E01">
      <w:pPr>
        <w:spacing w:after="0" w:line="360" w:lineRule="auto"/>
        <w:ind w:left="284"/>
        <w:rPr>
          <w:rFonts w:ascii="Times New Roman" w:hAnsi="Times New Roman" w:cs="Times New Roman"/>
          <w:sz w:val="24"/>
          <w:szCs w:val="24"/>
        </w:rPr>
      </w:pPr>
      <w:r w:rsidRPr="004A6E01">
        <w:rPr>
          <w:rFonts w:ascii="Times New Roman" w:hAnsi="Times New Roman" w:cs="Times New Roman"/>
          <w:sz w:val="24"/>
          <w:szCs w:val="24"/>
        </w:rPr>
        <w:t>En el libro</w:t>
      </w:r>
      <w:r>
        <w:rPr>
          <w:rFonts w:ascii="Times New Roman" w:hAnsi="Times New Roman" w:cs="Times New Roman"/>
          <w:sz w:val="24"/>
          <w:szCs w:val="24"/>
        </w:rPr>
        <w:t xml:space="preserve"> [</w:t>
      </w:r>
      <w:r w:rsidRPr="004A6E01">
        <w:rPr>
          <w:rFonts w:ascii="Times New Roman" w:hAnsi="Times New Roman" w:cs="Times New Roman"/>
          <w:i/>
          <w:sz w:val="24"/>
          <w:szCs w:val="24"/>
        </w:rPr>
        <w:t>Dialéctica de la Ilustración</w:t>
      </w:r>
      <w:r>
        <w:rPr>
          <w:rFonts w:ascii="Times New Roman" w:hAnsi="Times New Roman" w:cs="Times New Roman"/>
          <w:sz w:val="24"/>
          <w:szCs w:val="24"/>
        </w:rPr>
        <w:t>]</w:t>
      </w:r>
      <w:r w:rsidRPr="004A6E01">
        <w:rPr>
          <w:rFonts w:ascii="Times New Roman" w:hAnsi="Times New Roman" w:cs="Times New Roman"/>
          <w:sz w:val="24"/>
          <w:szCs w:val="24"/>
        </w:rPr>
        <w:t>, los momentos de la historia dinámica y del mito estático se yuxtaponen para otorgarle significado crítico al presente: la razón es criticada en tanto “mito”, mientras que el progreso técnico es visto como el retorno de lo siempre idéntico (</w:t>
      </w:r>
      <w:proofErr w:type="spellStart"/>
      <w:r w:rsidRPr="004A6E01">
        <w:rPr>
          <w:rFonts w:ascii="Times New Roman" w:hAnsi="Times New Roman" w:cs="Times New Roman"/>
          <w:i/>
          <w:sz w:val="24"/>
          <w:szCs w:val="24"/>
        </w:rPr>
        <w:t>Immergleiche</w:t>
      </w:r>
      <w:proofErr w:type="spellEnd"/>
      <w:r w:rsidRPr="004A6E01">
        <w:rPr>
          <w:rFonts w:ascii="Times New Roman" w:hAnsi="Times New Roman" w:cs="Times New Roman"/>
          <w:sz w:val="24"/>
          <w:szCs w:val="24"/>
        </w:rPr>
        <w:t xml:space="preserve">) por la violencia que le infligió a la “primera naturaleza” material; se expone la historia más reciente (cultura de masas y antisemitismo) como barbarie arcaica, y lo arcaico, el poema épico de la </w:t>
      </w:r>
      <w:r w:rsidRPr="004A6E01">
        <w:rPr>
          <w:rFonts w:ascii="Times New Roman" w:hAnsi="Times New Roman" w:cs="Times New Roman"/>
          <w:i/>
          <w:sz w:val="24"/>
          <w:szCs w:val="24"/>
        </w:rPr>
        <w:t>Odisea</w:t>
      </w:r>
      <w:r w:rsidRPr="004A6E01">
        <w:rPr>
          <w:rFonts w:ascii="Times New Roman" w:hAnsi="Times New Roman" w:cs="Times New Roman"/>
          <w:sz w:val="24"/>
          <w:szCs w:val="24"/>
        </w:rPr>
        <w:t>, se lee como expresión de lo más moderno: Odiseo, el “prototipo del individuo burgués”. Se observa un uso constante de conceptos antitéticos (magia-ciencia, iluminismo-mito, moralidad-barbarie, progresión-regresión) que convergen en constelaciones desmitificadoras tanto de los conceptos como de las realidades que estos intentaban definir (p.148).</w:t>
      </w:r>
    </w:p>
    <w:p w:rsidR="004A6E01" w:rsidRDefault="004A6E01" w:rsidP="004A6E01">
      <w:pPr>
        <w:spacing w:after="0" w:line="480" w:lineRule="auto"/>
        <w:rPr>
          <w:rFonts w:ascii="Times New Roman" w:hAnsi="Times New Roman" w:cs="Times New Roman"/>
          <w:sz w:val="24"/>
          <w:szCs w:val="24"/>
        </w:rPr>
      </w:pPr>
    </w:p>
    <w:p w:rsidR="004A6E01" w:rsidRDefault="004A6E01" w:rsidP="004A6E01">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Tomar en cuenta estas cuestiones y la posibilidad de que </w:t>
      </w:r>
      <w:r w:rsidRPr="00314199">
        <w:rPr>
          <w:rFonts w:ascii="Times New Roman" w:hAnsi="Times New Roman" w:cs="Times New Roman"/>
          <w:i/>
          <w:sz w:val="24"/>
          <w:szCs w:val="24"/>
        </w:rPr>
        <w:t>Dialéctica de la Ilustración</w:t>
      </w:r>
      <w:r>
        <w:rPr>
          <w:rFonts w:ascii="Times New Roman" w:hAnsi="Times New Roman" w:cs="Times New Roman"/>
          <w:sz w:val="24"/>
          <w:szCs w:val="24"/>
        </w:rPr>
        <w:t xml:space="preserve"> no signifique una ruptura o desplazamiento con respecto a la metodología filosófica de Adorno me llevó a indagar en las influencias intelectuales del autor de </w:t>
      </w:r>
      <w:r w:rsidRPr="00314199">
        <w:rPr>
          <w:rFonts w:ascii="Times New Roman" w:hAnsi="Times New Roman" w:cs="Times New Roman"/>
          <w:i/>
          <w:sz w:val="24"/>
          <w:szCs w:val="24"/>
        </w:rPr>
        <w:lastRenderedPageBreak/>
        <w:t>Dialéctica negativa</w:t>
      </w:r>
      <w:r>
        <w:rPr>
          <w:rFonts w:ascii="Times New Roman" w:hAnsi="Times New Roman" w:cs="Times New Roman"/>
          <w:sz w:val="24"/>
          <w:szCs w:val="24"/>
        </w:rPr>
        <w:t xml:space="preserve">, y en particular a revisar la importancia que tuvieron en él </w:t>
      </w:r>
      <w:proofErr w:type="spellStart"/>
      <w:r>
        <w:rPr>
          <w:rFonts w:ascii="Times New Roman" w:hAnsi="Times New Roman" w:cs="Times New Roman"/>
          <w:sz w:val="24"/>
          <w:szCs w:val="24"/>
        </w:rPr>
        <w:t>Siegfried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Kracauer</w:t>
      </w:r>
      <w:proofErr w:type="spellEnd"/>
      <w:r>
        <w:rPr>
          <w:rFonts w:ascii="Times New Roman" w:hAnsi="Times New Roman" w:cs="Times New Roman"/>
          <w:sz w:val="24"/>
          <w:szCs w:val="24"/>
        </w:rPr>
        <w:t xml:space="preserve">, Walter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y Georg Lukács. </w:t>
      </w:r>
      <w:r w:rsidR="00314199">
        <w:rPr>
          <w:rFonts w:ascii="Times New Roman" w:hAnsi="Times New Roman" w:cs="Times New Roman"/>
          <w:sz w:val="24"/>
          <w:szCs w:val="24"/>
        </w:rPr>
        <w:t xml:space="preserve">Lo que sigue es un avance de dicha indagación siguiendo principalmente los trabajos de </w:t>
      </w:r>
      <w:proofErr w:type="spellStart"/>
      <w:r w:rsidR="00314199">
        <w:rPr>
          <w:rFonts w:ascii="Times New Roman" w:hAnsi="Times New Roman" w:cs="Times New Roman"/>
          <w:sz w:val="24"/>
          <w:szCs w:val="24"/>
        </w:rPr>
        <w:t>Rolf</w:t>
      </w:r>
      <w:proofErr w:type="spellEnd"/>
      <w:r w:rsidR="00314199">
        <w:rPr>
          <w:rFonts w:ascii="Times New Roman" w:hAnsi="Times New Roman" w:cs="Times New Roman"/>
          <w:sz w:val="24"/>
          <w:szCs w:val="24"/>
        </w:rPr>
        <w:t xml:space="preserve"> </w:t>
      </w:r>
      <w:proofErr w:type="spellStart"/>
      <w:r w:rsidR="00314199">
        <w:rPr>
          <w:rFonts w:ascii="Times New Roman" w:hAnsi="Times New Roman" w:cs="Times New Roman"/>
          <w:sz w:val="24"/>
          <w:szCs w:val="24"/>
        </w:rPr>
        <w:t>Wiggershaus</w:t>
      </w:r>
      <w:proofErr w:type="spellEnd"/>
      <w:r w:rsidR="00314199">
        <w:rPr>
          <w:rFonts w:ascii="Times New Roman" w:hAnsi="Times New Roman" w:cs="Times New Roman"/>
          <w:sz w:val="24"/>
          <w:szCs w:val="24"/>
        </w:rPr>
        <w:t xml:space="preserve"> (2011) y </w:t>
      </w:r>
      <w:proofErr w:type="spellStart"/>
      <w:r w:rsidR="00314199">
        <w:rPr>
          <w:rFonts w:ascii="Times New Roman" w:hAnsi="Times New Roman" w:cs="Times New Roman"/>
          <w:sz w:val="24"/>
          <w:szCs w:val="24"/>
        </w:rPr>
        <w:t>Buck-Morss</w:t>
      </w:r>
      <w:proofErr w:type="spellEnd"/>
      <w:r w:rsidR="00314199">
        <w:rPr>
          <w:rFonts w:ascii="Times New Roman" w:hAnsi="Times New Roman" w:cs="Times New Roman"/>
          <w:sz w:val="24"/>
          <w:szCs w:val="24"/>
        </w:rPr>
        <w:t xml:space="preserve"> (2011).</w:t>
      </w:r>
    </w:p>
    <w:p w:rsidR="00314199" w:rsidRDefault="00314199" w:rsidP="005275F0">
      <w:pPr>
        <w:spacing w:after="0" w:line="480" w:lineRule="auto"/>
        <w:rPr>
          <w:rFonts w:ascii="Times New Roman" w:hAnsi="Times New Roman" w:cs="Times New Roman"/>
          <w:sz w:val="24"/>
          <w:szCs w:val="24"/>
        </w:rPr>
      </w:pPr>
    </w:p>
    <w:p w:rsidR="00A30A83" w:rsidRPr="005275F0" w:rsidRDefault="00D25129" w:rsidP="005275F0">
      <w:pPr>
        <w:spacing w:after="0" w:line="480" w:lineRule="auto"/>
        <w:rPr>
          <w:rFonts w:ascii="Times New Roman" w:hAnsi="Times New Roman" w:cs="Times New Roman"/>
          <w:b/>
          <w:sz w:val="24"/>
          <w:szCs w:val="24"/>
        </w:rPr>
      </w:pPr>
      <w:r>
        <w:rPr>
          <w:rFonts w:ascii="Times New Roman" w:hAnsi="Times New Roman" w:cs="Times New Roman"/>
          <w:b/>
          <w:sz w:val="24"/>
          <w:szCs w:val="24"/>
        </w:rPr>
        <w:t>Sobre las influencias intelectuales de juventud en Adorno</w:t>
      </w:r>
      <w:r w:rsidR="00A30A83" w:rsidRPr="005275F0">
        <w:rPr>
          <w:rFonts w:ascii="Times New Roman" w:hAnsi="Times New Roman" w:cs="Times New Roman"/>
          <w:b/>
          <w:sz w:val="24"/>
          <w:szCs w:val="24"/>
        </w:rPr>
        <w:t xml:space="preserve">  </w:t>
      </w:r>
    </w:p>
    <w:p w:rsidR="00A30A83" w:rsidRDefault="001E5518" w:rsidP="00583EA0">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Dentro de las influencias intelectuales de juventud de Adorno</w:t>
      </w:r>
      <w:r w:rsidR="00A30A83">
        <w:rPr>
          <w:rFonts w:ascii="Times New Roman" w:hAnsi="Times New Roman" w:cs="Times New Roman"/>
          <w:sz w:val="24"/>
          <w:szCs w:val="24"/>
        </w:rPr>
        <w:t xml:space="preserve"> aparece como primera</w:t>
      </w:r>
      <w:r>
        <w:rPr>
          <w:rFonts w:ascii="Times New Roman" w:hAnsi="Times New Roman" w:cs="Times New Roman"/>
          <w:sz w:val="24"/>
          <w:szCs w:val="24"/>
        </w:rPr>
        <w:t xml:space="preserve"> en su biografía</w:t>
      </w:r>
      <w:r w:rsidR="00A30A83">
        <w:rPr>
          <w:rFonts w:ascii="Times New Roman" w:hAnsi="Times New Roman" w:cs="Times New Roman"/>
          <w:sz w:val="24"/>
          <w:szCs w:val="24"/>
        </w:rPr>
        <w:t xml:space="preserve"> la figura de </w:t>
      </w:r>
      <w:proofErr w:type="spellStart"/>
      <w:r w:rsidR="00A30A83">
        <w:rPr>
          <w:rFonts w:ascii="Times New Roman" w:hAnsi="Times New Roman" w:cs="Times New Roman"/>
          <w:sz w:val="24"/>
          <w:szCs w:val="24"/>
        </w:rPr>
        <w:t>Siegfried</w:t>
      </w:r>
      <w:proofErr w:type="spellEnd"/>
      <w:r w:rsidR="00A30A83">
        <w:rPr>
          <w:rFonts w:ascii="Times New Roman" w:hAnsi="Times New Roman" w:cs="Times New Roman"/>
          <w:sz w:val="24"/>
          <w:szCs w:val="24"/>
        </w:rPr>
        <w:t xml:space="preserve">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xml:space="preserve"> quien se encargó de su formación teórica en calidad de amigo y mentor. Con él estudió durante varios años de manera poco convencional la </w:t>
      </w:r>
      <w:r w:rsidR="00A30A83" w:rsidRPr="00BF1D5B">
        <w:rPr>
          <w:rFonts w:ascii="Times New Roman" w:hAnsi="Times New Roman" w:cs="Times New Roman"/>
          <w:i/>
          <w:sz w:val="24"/>
          <w:szCs w:val="24"/>
        </w:rPr>
        <w:t>Crítica de la razón pura</w:t>
      </w:r>
      <w:r w:rsidR="00A30A83">
        <w:rPr>
          <w:rFonts w:ascii="Times New Roman" w:hAnsi="Times New Roman" w:cs="Times New Roman"/>
          <w:sz w:val="24"/>
          <w:szCs w:val="24"/>
        </w:rPr>
        <w:t xml:space="preserve"> de Immanuel Kant (</w:t>
      </w:r>
      <w:proofErr w:type="spellStart"/>
      <w:r w:rsidR="00A30A83">
        <w:rPr>
          <w:rFonts w:ascii="Times New Roman" w:hAnsi="Times New Roman" w:cs="Times New Roman"/>
          <w:sz w:val="24"/>
          <w:szCs w:val="24"/>
        </w:rPr>
        <w:t>Wiggershaus</w:t>
      </w:r>
      <w:proofErr w:type="spellEnd"/>
      <w:r w:rsidR="00A30A83">
        <w:rPr>
          <w:rFonts w:ascii="Times New Roman" w:hAnsi="Times New Roman" w:cs="Times New Roman"/>
          <w:sz w:val="24"/>
          <w:szCs w:val="24"/>
        </w:rPr>
        <w:t xml:space="preserve">, 2011). Resulta llamativo que Adorno, bajo la dirección de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no entendió aquella obra simplemente como una teoría del conocimiento, sino más bien como “una especie de escritura cifrada, a partir de la cual se podía leer el estado histórico del espíritu” (</w:t>
      </w:r>
      <w:proofErr w:type="spellStart"/>
      <w:r w:rsidR="00A30A83">
        <w:rPr>
          <w:rFonts w:ascii="Times New Roman" w:hAnsi="Times New Roman" w:cs="Times New Roman"/>
          <w:sz w:val="24"/>
          <w:szCs w:val="24"/>
        </w:rPr>
        <w:t>Wiggershaus</w:t>
      </w:r>
      <w:proofErr w:type="spellEnd"/>
      <w:r w:rsidR="00A30A83">
        <w:rPr>
          <w:rFonts w:ascii="Times New Roman" w:hAnsi="Times New Roman" w:cs="Times New Roman"/>
          <w:sz w:val="24"/>
          <w:szCs w:val="24"/>
        </w:rPr>
        <w:t xml:space="preserve">, 2011, p.89). Como afirma </w:t>
      </w:r>
      <w:proofErr w:type="spellStart"/>
      <w:r w:rsidR="00A30A83">
        <w:rPr>
          <w:rFonts w:ascii="Times New Roman" w:hAnsi="Times New Roman" w:cs="Times New Roman"/>
          <w:sz w:val="24"/>
          <w:szCs w:val="24"/>
        </w:rPr>
        <w:t>Wiggershaus</w:t>
      </w:r>
      <w:proofErr w:type="spellEnd"/>
      <w:r w:rsidR="00A30A83">
        <w:rPr>
          <w:rFonts w:ascii="Times New Roman" w:hAnsi="Times New Roman" w:cs="Times New Roman"/>
          <w:sz w:val="24"/>
          <w:szCs w:val="24"/>
        </w:rPr>
        <w:t xml:space="preserve"> (2011), gracias a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xml:space="preserve">, Adorno “se familiarizó con las más importantes nociones de la filosofía de la historia y del diagnóstico de su época” (p.90). Éste diagnóstico lo compartía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xml:space="preserve"> con Georg </w:t>
      </w:r>
      <w:proofErr w:type="spellStart"/>
      <w:r w:rsidR="00A30A83">
        <w:rPr>
          <w:rFonts w:ascii="Times New Roman" w:hAnsi="Times New Roman" w:cs="Times New Roman"/>
          <w:sz w:val="24"/>
          <w:szCs w:val="24"/>
        </w:rPr>
        <w:t>Simmel</w:t>
      </w:r>
      <w:proofErr w:type="spellEnd"/>
      <w:r w:rsidR="00A30A83">
        <w:rPr>
          <w:rFonts w:ascii="Times New Roman" w:hAnsi="Times New Roman" w:cs="Times New Roman"/>
          <w:sz w:val="24"/>
          <w:szCs w:val="24"/>
        </w:rPr>
        <w:t xml:space="preserve">, Max Weber, Max Scheler y Georg Lukács: “desencantamiento del mundo y de las relaciones entre los seres humanos; incapacidad de las ciencias para mostrar una salida de la crisis” (p.91). </w:t>
      </w:r>
      <w:proofErr w:type="spellStart"/>
      <w:r w:rsidR="00A30A83">
        <w:rPr>
          <w:rFonts w:ascii="Times New Roman" w:hAnsi="Times New Roman" w:cs="Times New Roman"/>
          <w:sz w:val="24"/>
          <w:szCs w:val="24"/>
        </w:rPr>
        <w:t>Wiggershaus</w:t>
      </w:r>
      <w:proofErr w:type="spellEnd"/>
      <w:r w:rsidR="00A30A83">
        <w:rPr>
          <w:rFonts w:ascii="Times New Roman" w:hAnsi="Times New Roman" w:cs="Times New Roman"/>
          <w:sz w:val="24"/>
          <w:szCs w:val="24"/>
        </w:rPr>
        <w:t xml:space="preserve"> (2011) cita algunos pasajes notables del primer libro de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xml:space="preserve"> –</w:t>
      </w:r>
      <w:r w:rsidR="00A30A83" w:rsidRPr="00C1485A">
        <w:rPr>
          <w:rFonts w:ascii="Times New Roman" w:hAnsi="Times New Roman" w:cs="Times New Roman"/>
          <w:i/>
          <w:sz w:val="24"/>
          <w:szCs w:val="24"/>
        </w:rPr>
        <w:t>La sociología como ciencia, una investigación crítico-epistemológica</w:t>
      </w:r>
      <w:r w:rsidR="00A30A83">
        <w:rPr>
          <w:rFonts w:ascii="Times New Roman" w:hAnsi="Times New Roman" w:cs="Times New Roman"/>
          <w:sz w:val="24"/>
          <w:szCs w:val="24"/>
        </w:rPr>
        <w:t xml:space="preserve"> (1922) – en donde aquel diagnóstico de época aparece claramente perfilado:</w:t>
      </w:r>
    </w:p>
    <w:p w:rsidR="00A30A83" w:rsidRDefault="00A30A83" w:rsidP="00A30A83">
      <w:pPr>
        <w:spacing w:after="0" w:line="480" w:lineRule="auto"/>
        <w:ind w:firstLine="709"/>
        <w:rPr>
          <w:rFonts w:ascii="Times New Roman" w:hAnsi="Times New Roman" w:cs="Times New Roman"/>
          <w:sz w:val="24"/>
          <w:szCs w:val="24"/>
        </w:rPr>
      </w:pPr>
    </w:p>
    <w:p w:rsidR="00A30A83" w:rsidRDefault="00A30A83" w:rsidP="00A30A83">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Cuando se pierde el sentido (en el Occidente desde que se apagó el catolicismo), cuando la fe determinadamente formada se va percibiendo más y más como un dogma opresivo, </w:t>
      </w:r>
      <w:r>
        <w:rPr>
          <w:rFonts w:ascii="Times New Roman" w:hAnsi="Times New Roman" w:cs="Times New Roman"/>
          <w:sz w:val="24"/>
          <w:szCs w:val="24"/>
        </w:rPr>
        <w:lastRenderedPageBreak/>
        <w:t>como una molesta atadura de la razón, se desintegra el cosmos, que debía su cohesión al sentido; el mundo se parte en las multiplicidades de lo que existe y en el sujeto que se enfrenta a estas multiplicidades. Este sujeto, que antes estaba incluido en la danza de las figuras que pueblan al mundo, se separa ahora, solitario, del caos, como el único portador del espíritu, y ante su mirada se abren los inconmensurables reinos de la realidad. Catapultado hacia la fría infinitud del espacio vacío y del tiempo vacío, se encuentra en vista de una materia que se ha despojado de toda significación, a la cual él tiene que procesar y dar forma de acuerdo con las ideas que le han quedado implícitas a él, al sujeto, y que ha podido salvar a partir de la época del sentido (p.91).</w:t>
      </w:r>
    </w:p>
    <w:p w:rsidR="00A30A83" w:rsidRDefault="00A30A83" w:rsidP="00A30A83">
      <w:pPr>
        <w:spacing w:after="0" w:line="480" w:lineRule="auto"/>
        <w:rPr>
          <w:rFonts w:ascii="Times New Roman" w:hAnsi="Times New Roman" w:cs="Times New Roman"/>
          <w:sz w:val="24"/>
          <w:szCs w:val="24"/>
        </w:rPr>
      </w:pPr>
    </w:p>
    <w:p w:rsidR="00A30A83" w:rsidRDefault="00A30A83" w:rsidP="00A30A83">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cuestión de la pérdida de sentido –y el consiguiente anhelo de sentido− fue algo que apareció como tópico en el desempeño de Adorno como crítico musical. En sus artículos sobre crítica o estética musical (publicó unos cien entre 1921 y 1932) Adorno les exigía a las obras de arte el deber de ofrecer formas dotadas de alma. En tanto que la realidad no ofrecía refugio alguno al alma, este espacio quedaba reservado al campo del arte. La música de </w:t>
      </w:r>
      <w:proofErr w:type="spellStart"/>
      <w:r>
        <w:rPr>
          <w:rFonts w:ascii="Times New Roman" w:hAnsi="Times New Roman" w:cs="Times New Roman"/>
          <w:sz w:val="24"/>
          <w:szCs w:val="24"/>
        </w:rPr>
        <w:t>Arnold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Schönberg</w:t>
      </w:r>
      <w:proofErr w:type="spellEnd"/>
      <w:r>
        <w:rPr>
          <w:rFonts w:ascii="Times New Roman" w:hAnsi="Times New Roman" w:cs="Times New Roman"/>
          <w:sz w:val="24"/>
          <w:szCs w:val="24"/>
        </w:rPr>
        <w:t xml:space="preserve"> era para Adorno la prueba de que éstas formas eran realizables (</w:t>
      </w: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xml:space="preserve">, 2011). La música de alguien perteneciente a la escuela de </w:t>
      </w:r>
      <w:proofErr w:type="spellStart"/>
      <w:r>
        <w:rPr>
          <w:rFonts w:ascii="Times New Roman" w:hAnsi="Times New Roman" w:cs="Times New Roman"/>
          <w:sz w:val="24"/>
          <w:szCs w:val="24"/>
        </w:rPr>
        <w:t>Schönberg</w:t>
      </w:r>
      <w:proofErr w:type="spellEnd"/>
      <w:r>
        <w:rPr>
          <w:rFonts w:ascii="Times New Roman" w:hAnsi="Times New Roman" w:cs="Times New Roman"/>
          <w:sz w:val="24"/>
          <w:szCs w:val="24"/>
        </w:rPr>
        <w:t xml:space="preserve">, como </w:t>
      </w:r>
      <w:proofErr w:type="spellStart"/>
      <w:r>
        <w:rPr>
          <w:rFonts w:ascii="Times New Roman" w:hAnsi="Times New Roman" w:cs="Times New Roman"/>
          <w:sz w:val="24"/>
          <w:szCs w:val="24"/>
        </w:rPr>
        <w:t>Alban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w:t>
      </w:r>
      <w:proofErr w:type="spellEnd"/>
      <w:r>
        <w:rPr>
          <w:rFonts w:ascii="Times New Roman" w:hAnsi="Times New Roman" w:cs="Times New Roman"/>
          <w:sz w:val="24"/>
          <w:szCs w:val="24"/>
        </w:rPr>
        <w:t>, significaba para Adorno “anhelo dotado de forma, significaba una música del anhelo por el sentido esfumado, el anhelo por escapar de un mundo nefasto y al mismo tiempo desconsiderado” (</w:t>
      </w: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2011, p.96).</w:t>
      </w:r>
    </w:p>
    <w:p w:rsidR="00474B9B" w:rsidRDefault="00A30A83" w:rsidP="00474B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un trabajo realizado por Adorno en 1927 –</w:t>
      </w:r>
      <w:r w:rsidRPr="000D1908">
        <w:rPr>
          <w:rFonts w:ascii="Times New Roman" w:hAnsi="Times New Roman" w:cs="Times New Roman"/>
          <w:i/>
          <w:sz w:val="24"/>
          <w:szCs w:val="24"/>
        </w:rPr>
        <w:t>El concepto de lo inconsciente en la doctrina trascendental del alma</w:t>
      </w:r>
      <w:r>
        <w:rPr>
          <w:rFonts w:ascii="Times New Roman" w:hAnsi="Times New Roman" w:cs="Times New Roman"/>
          <w:sz w:val="24"/>
          <w:szCs w:val="24"/>
        </w:rPr>
        <w:t>− con el cual pretendió</w:t>
      </w:r>
      <w:r w:rsidR="001E5518">
        <w:rPr>
          <w:rFonts w:ascii="Times New Roman" w:hAnsi="Times New Roman" w:cs="Times New Roman"/>
          <w:sz w:val="24"/>
          <w:szCs w:val="24"/>
        </w:rPr>
        <w:t xml:space="preserve"> obtener su </w:t>
      </w:r>
      <w:proofErr w:type="spellStart"/>
      <w:r w:rsidR="001E5518" w:rsidRPr="003C3D33">
        <w:rPr>
          <w:rFonts w:ascii="Times New Roman" w:hAnsi="Times New Roman" w:cs="Times New Roman"/>
          <w:i/>
          <w:sz w:val="24"/>
          <w:szCs w:val="24"/>
        </w:rPr>
        <w:t>Habilitationsschrift</w:t>
      </w:r>
      <w:proofErr w:type="spellEnd"/>
      <w:r w:rsidR="001E5518">
        <w:rPr>
          <w:rFonts w:ascii="Times New Roman" w:hAnsi="Times New Roman" w:cs="Times New Roman"/>
          <w:sz w:val="24"/>
          <w:szCs w:val="24"/>
        </w:rPr>
        <w:t xml:space="preserve"> (habilitación docente)</w:t>
      </w:r>
      <w:r w:rsidR="001E5518">
        <w:rPr>
          <w:rStyle w:val="Refdenotaalpie"/>
          <w:rFonts w:ascii="Times New Roman" w:hAnsi="Times New Roman" w:cs="Times New Roman"/>
          <w:i/>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xml:space="preserve"> (2011) afirma que éste poseía un “sorprendente vuelco marxista” (p.108), mediante el cual “se declaraba partidario, sin nombrarla </w:t>
      </w:r>
      <w:r>
        <w:rPr>
          <w:rFonts w:ascii="Times New Roman" w:hAnsi="Times New Roman" w:cs="Times New Roman"/>
          <w:sz w:val="24"/>
          <w:szCs w:val="24"/>
        </w:rPr>
        <w:lastRenderedPageBreak/>
        <w:t xml:space="preserve">específicamente, de la doctrina marxista de que la conciencia estaba determinada por el ser social” (p.109). </w:t>
      </w:r>
      <w:r w:rsidR="00474B9B">
        <w:rPr>
          <w:rFonts w:ascii="Times New Roman" w:hAnsi="Times New Roman" w:cs="Times New Roman"/>
          <w:sz w:val="24"/>
          <w:szCs w:val="24"/>
        </w:rPr>
        <w:t>En este trabajo buscaba atacar las tendencias irracionalistas en la filosofía, el arte y la cultura popular por aquel momento en boga en Frankfurt. El estudio tenía como propósito “determinar hasta qué punto una teoría filosófica del inconsciente (que estaba ausente en la teoría original de Kant) podía establecerse a partir de la versión de [Hans] Cornelius</w:t>
      </w:r>
      <w:r w:rsidR="00474B9B">
        <w:rPr>
          <w:rStyle w:val="Refdenotaalpie"/>
          <w:rFonts w:ascii="Times New Roman" w:hAnsi="Times New Roman" w:cs="Times New Roman"/>
          <w:sz w:val="24"/>
          <w:szCs w:val="24"/>
        </w:rPr>
        <w:footnoteReference w:id="3"/>
      </w:r>
      <w:r w:rsidR="00474B9B">
        <w:rPr>
          <w:rFonts w:ascii="Times New Roman" w:hAnsi="Times New Roman" w:cs="Times New Roman"/>
          <w:sz w:val="24"/>
          <w:szCs w:val="24"/>
        </w:rPr>
        <w:t xml:space="preserve"> del kantismo” (</w:t>
      </w:r>
      <w:proofErr w:type="spellStart"/>
      <w:r w:rsidR="00474B9B">
        <w:rPr>
          <w:rFonts w:ascii="Times New Roman" w:hAnsi="Times New Roman" w:cs="Times New Roman"/>
          <w:sz w:val="24"/>
          <w:szCs w:val="24"/>
        </w:rPr>
        <w:t>Buck-Morss</w:t>
      </w:r>
      <w:proofErr w:type="spellEnd"/>
      <w:r w:rsidR="00474B9B">
        <w:rPr>
          <w:rFonts w:ascii="Times New Roman" w:hAnsi="Times New Roman" w:cs="Times New Roman"/>
          <w:sz w:val="24"/>
          <w:szCs w:val="24"/>
        </w:rPr>
        <w:t>, 2011, p.49).</w:t>
      </w:r>
    </w:p>
    <w:p w:rsidR="00474B9B" w:rsidRDefault="00474B9B" w:rsidP="00474B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Allí Adorno echaba mano de las teorías de Sigmund Freud y de Karl Marx. Con respecto al primero, al demostrar que los requisitos de una teoría del inconsciente compatible con el kantismo de Cornelius se cumplían en la teoría psicoanalítica de Freud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Al mismo tiempo, en las conclusiones del estudio, “articuló por primera vez una crítica de la ideología que resultaba clara e inequívocamente marxista”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p.50). Adorno argumentaba que las teorías irracionalistas del inconsciente no estaban aisladas, sino que, conectadas con la situación histórica en que tenían origen, cumplían una función ideológica, es decir, funcionaban “como mistificaciones de la realidad que respaldaban el </w:t>
      </w:r>
      <w:r w:rsidRPr="006D63E5">
        <w:rPr>
          <w:rFonts w:ascii="Times New Roman" w:hAnsi="Times New Roman" w:cs="Times New Roman"/>
          <w:i/>
          <w:sz w:val="24"/>
          <w:szCs w:val="24"/>
        </w:rPr>
        <w:t>statu quo</w:t>
      </w:r>
      <w:r>
        <w:rPr>
          <w:rFonts w:ascii="Times New Roman" w:hAnsi="Times New Roman" w:cs="Times New Roman"/>
          <w:sz w:val="24"/>
          <w:szCs w:val="24"/>
        </w:rPr>
        <w:t xml:space="preserve"> burgués”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p.51).</w:t>
      </w:r>
    </w:p>
    <w:p w:rsidR="00474B9B" w:rsidRDefault="00474B9B" w:rsidP="00474B9B">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considera que la orientación marxista en las conclusiones de la </w:t>
      </w:r>
      <w:proofErr w:type="spellStart"/>
      <w:r w:rsidR="001E5518">
        <w:rPr>
          <w:rFonts w:ascii="Times New Roman" w:hAnsi="Times New Roman" w:cs="Times New Roman"/>
          <w:i/>
          <w:sz w:val="24"/>
          <w:szCs w:val="24"/>
        </w:rPr>
        <w:t>Habilitationsschrift</w:t>
      </w:r>
      <w:proofErr w:type="spellEnd"/>
      <w:r w:rsidR="001E5518">
        <w:rPr>
          <w:rFonts w:ascii="Times New Roman" w:hAnsi="Times New Roman" w:cs="Times New Roman"/>
          <w:i/>
          <w:sz w:val="24"/>
          <w:szCs w:val="24"/>
        </w:rPr>
        <w:t xml:space="preserve"> </w:t>
      </w:r>
      <w:r>
        <w:rPr>
          <w:rFonts w:ascii="Times New Roman" w:hAnsi="Times New Roman" w:cs="Times New Roman"/>
          <w:sz w:val="24"/>
          <w:szCs w:val="24"/>
        </w:rPr>
        <w:t xml:space="preserve">de Adorno se debiera en parte a la influencia de Max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quien por ese entonces era profesor de filosofía social en la Universidad de Frankfurt y cuyo papel en el </w:t>
      </w:r>
      <w:proofErr w:type="spellStart"/>
      <w:r w:rsidRPr="00397FE5">
        <w:rPr>
          <w:rFonts w:ascii="Times New Roman" w:hAnsi="Times New Roman" w:cs="Times New Roman"/>
          <w:i/>
          <w:sz w:val="24"/>
          <w:szCs w:val="24"/>
        </w:rPr>
        <w:t>Institut</w:t>
      </w:r>
      <w:proofErr w:type="spellEnd"/>
      <w:r w:rsidRPr="00397FE5">
        <w:rPr>
          <w:rFonts w:ascii="Times New Roman" w:hAnsi="Times New Roman" w:cs="Times New Roman"/>
          <w:i/>
          <w:sz w:val="24"/>
          <w:szCs w:val="24"/>
        </w:rPr>
        <w:t xml:space="preserve"> </w:t>
      </w:r>
      <w:proofErr w:type="spellStart"/>
      <w:r w:rsidRPr="00397FE5">
        <w:rPr>
          <w:rFonts w:ascii="Times New Roman" w:hAnsi="Times New Roman" w:cs="Times New Roman"/>
          <w:i/>
          <w:sz w:val="24"/>
          <w:szCs w:val="24"/>
        </w:rPr>
        <w:t>für</w:t>
      </w:r>
      <w:proofErr w:type="spellEnd"/>
      <w:r w:rsidRPr="00397FE5">
        <w:rPr>
          <w:rFonts w:ascii="Times New Roman" w:hAnsi="Times New Roman" w:cs="Times New Roman"/>
          <w:i/>
          <w:sz w:val="24"/>
          <w:szCs w:val="24"/>
        </w:rPr>
        <w:t xml:space="preserve"> </w:t>
      </w:r>
      <w:proofErr w:type="spellStart"/>
      <w:r w:rsidRPr="00397FE5">
        <w:rPr>
          <w:rFonts w:ascii="Times New Roman" w:hAnsi="Times New Roman" w:cs="Times New Roman"/>
          <w:i/>
          <w:sz w:val="24"/>
          <w:szCs w:val="24"/>
        </w:rPr>
        <w:t>Sozialforschung</w:t>
      </w:r>
      <w:proofErr w:type="spellEnd"/>
      <w:r>
        <w:rPr>
          <w:rFonts w:ascii="Times New Roman" w:hAnsi="Times New Roman" w:cs="Times New Roman"/>
          <w:sz w:val="24"/>
          <w:szCs w:val="24"/>
        </w:rPr>
        <w:t xml:space="preserve"> se había vuelto más importante durante la década del ´20.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observa al respecto que </w:t>
      </w:r>
    </w:p>
    <w:p w:rsidR="00474B9B" w:rsidRDefault="00474B9B" w:rsidP="00474B9B">
      <w:pPr>
        <w:spacing w:after="0" w:line="480" w:lineRule="auto"/>
        <w:jc w:val="both"/>
        <w:rPr>
          <w:rFonts w:ascii="Times New Roman" w:hAnsi="Times New Roman" w:cs="Times New Roman"/>
          <w:sz w:val="24"/>
          <w:szCs w:val="24"/>
        </w:rPr>
      </w:pPr>
    </w:p>
    <w:p w:rsidR="00474B9B" w:rsidRDefault="00474B9B" w:rsidP="00474B9B">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l tipo de marxismo que aparecía en el estudio sobre Kant y Freud de Adorno era similar al de los primeros tiempos del Instituto en dos sentidos: su relativamente ortodoxa, casi “vulgar” aproximación a la ideología, en el sentido de que los fenómenos </w:t>
      </w:r>
      <w:proofErr w:type="spellStart"/>
      <w:r>
        <w:rPr>
          <w:rFonts w:ascii="Times New Roman" w:hAnsi="Times New Roman" w:cs="Times New Roman"/>
          <w:sz w:val="24"/>
          <w:szCs w:val="24"/>
        </w:rPr>
        <w:t>superestructurales</w:t>
      </w:r>
      <w:proofErr w:type="spellEnd"/>
      <w:r>
        <w:rPr>
          <w:rFonts w:ascii="Times New Roman" w:hAnsi="Times New Roman" w:cs="Times New Roman"/>
          <w:sz w:val="24"/>
          <w:szCs w:val="24"/>
        </w:rPr>
        <w:t xml:space="preserve"> eran interpretados como reflejo directo de los intereses económicos, y su marcada independencia de la línea oficial del Partido Comunista (p.52).</w:t>
      </w:r>
    </w:p>
    <w:p w:rsidR="00474B9B" w:rsidRDefault="00474B9B" w:rsidP="00474B9B">
      <w:pPr>
        <w:spacing w:after="0" w:line="480" w:lineRule="auto"/>
        <w:ind w:firstLine="709"/>
        <w:jc w:val="both"/>
        <w:rPr>
          <w:rFonts w:ascii="Times New Roman" w:hAnsi="Times New Roman" w:cs="Times New Roman"/>
          <w:sz w:val="24"/>
          <w:szCs w:val="24"/>
        </w:rPr>
      </w:pPr>
    </w:p>
    <w:p w:rsidR="00474B9B" w:rsidRDefault="00397FE5" w:rsidP="00474B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w:t>
      </w:r>
      <w:r w:rsidR="00474B9B">
        <w:rPr>
          <w:rFonts w:ascii="Times New Roman" w:hAnsi="Times New Roman" w:cs="Times New Roman"/>
          <w:sz w:val="24"/>
          <w:szCs w:val="24"/>
        </w:rPr>
        <w:t xml:space="preserve">, el mayor acercamiento de Adorno al marxismo a partir de 1927 estuvo en buena medida determinado por el círculo de intelectuales de los que se rodeó en Berlín durante esa época. </w:t>
      </w:r>
      <w:proofErr w:type="spellStart"/>
      <w:r w:rsidR="00474B9B">
        <w:rPr>
          <w:rFonts w:ascii="Times New Roman" w:hAnsi="Times New Roman" w:cs="Times New Roman"/>
          <w:sz w:val="24"/>
          <w:szCs w:val="24"/>
          <w:lang w:val="en-US"/>
        </w:rPr>
        <w:t>Aquel</w:t>
      </w:r>
      <w:proofErr w:type="spellEnd"/>
      <w:r w:rsidR="00474B9B">
        <w:rPr>
          <w:rFonts w:ascii="Times New Roman" w:hAnsi="Times New Roman" w:cs="Times New Roman"/>
          <w:sz w:val="24"/>
          <w:szCs w:val="24"/>
          <w:lang w:val="en-US"/>
        </w:rPr>
        <w:t xml:space="preserve"> </w:t>
      </w:r>
      <w:proofErr w:type="spellStart"/>
      <w:r w:rsidR="00474B9B" w:rsidRPr="008E3B4D">
        <w:rPr>
          <w:rFonts w:ascii="Times New Roman" w:hAnsi="Times New Roman" w:cs="Times New Roman"/>
          <w:sz w:val="24"/>
          <w:szCs w:val="24"/>
          <w:lang w:val="en-US"/>
        </w:rPr>
        <w:t>incluía</w:t>
      </w:r>
      <w:proofErr w:type="spellEnd"/>
      <w:r w:rsidR="00474B9B" w:rsidRPr="008E3B4D">
        <w:rPr>
          <w:rFonts w:ascii="Times New Roman" w:hAnsi="Times New Roman" w:cs="Times New Roman"/>
          <w:sz w:val="24"/>
          <w:szCs w:val="24"/>
          <w:lang w:val="en-US"/>
        </w:rPr>
        <w:t xml:space="preserve"> a Walter Benjamin, Siegfried </w:t>
      </w:r>
      <w:proofErr w:type="spellStart"/>
      <w:r w:rsidR="00474B9B" w:rsidRPr="008E3B4D">
        <w:rPr>
          <w:rFonts w:ascii="Times New Roman" w:hAnsi="Times New Roman" w:cs="Times New Roman"/>
          <w:sz w:val="24"/>
          <w:szCs w:val="24"/>
          <w:lang w:val="en-US"/>
        </w:rPr>
        <w:t>Kracauer</w:t>
      </w:r>
      <w:proofErr w:type="spellEnd"/>
      <w:r w:rsidR="00474B9B" w:rsidRPr="008E3B4D">
        <w:rPr>
          <w:rFonts w:ascii="Times New Roman" w:hAnsi="Times New Roman" w:cs="Times New Roman"/>
          <w:sz w:val="24"/>
          <w:szCs w:val="24"/>
          <w:lang w:val="en-US"/>
        </w:rPr>
        <w:t>, Erns</w:t>
      </w:r>
      <w:r w:rsidR="00474B9B">
        <w:rPr>
          <w:rFonts w:ascii="Times New Roman" w:hAnsi="Times New Roman" w:cs="Times New Roman"/>
          <w:sz w:val="24"/>
          <w:szCs w:val="24"/>
          <w:lang w:val="en-US"/>
        </w:rPr>
        <w:t>t</w:t>
      </w:r>
      <w:r w:rsidR="00474B9B" w:rsidRPr="008E3B4D">
        <w:rPr>
          <w:rFonts w:ascii="Times New Roman" w:hAnsi="Times New Roman" w:cs="Times New Roman"/>
          <w:sz w:val="24"/>
          <w:szCs w:val="24"/>
          <w:lang w:val="en-US"/>
        </w:rPr>
        <w:t xml:space="preserve"> Bloch, Otto Klemperer, Moholy-Nagy, </w:t>
      </w:r>
      <w:proofErr w:type="spellStart"/>
      <w:r w:rsidR="00474B9B" w:rsidRPr="008E3B4D">
        <w:rPr>
          <w:rFonts w:ascii="Times New Roman" w:hAnsi="Times New Roman" w:cs="Times New Roman"/>
          <w:sz w:val="24"/>
          <w:szCs w:val="24"/>
          <w:lang w:val="en-US"/>
        </w:rPr>
        <w:t>Bertolt</w:t>
      </w:r>
      <w:proofErr w:type="spellEnd"/>
      <w:r w:rsidR="00474B9B" w:rsidRPr="008E3B4D">
        <w:rPr>
          <w:rFonts w:ascii="Times New Roman" w:hAnsi="Times New Roman" w:cs="Times New Roman"/>
          <w:sz w:val="24"/>
          <w:szCs w:val="24"/>
          <w:lang w:val="en-US"/>
        </w:rPr>
        <w:t xml:space="preserve"> Brecht, </w:t>
      </w:r>
      <w:proofErr w:type="spellStart"/>
      <w:r w:rsidR="00474B9B" w:rsidRPr="008E3B4D">
        <w:rPr>
          <w:rFonts w:ascii="Times New Roman" w:hAnsi="Times New Roman" w:cs="Times New Roman"/>
          <w:sz w:val="24"/>
          <w:szCs w:val="24"/>
          <w:lang w:val="en-US"/>
        </w:rPr>
        <w:t>Hanns</w:t>
      </w:r>
      <w:proofErr w:type="spellEnd"/>
      <w:r w:rsidR="00474B9B" w:rsidRPr="008E3B4D">
        <w:rPr>
          <w:rFonts w:ascii="Times New Roman" w:hAnsi="Times New Roman" w:cs="Times New Roman"/>
          <w:sz w:val="24"/>
          <w:szCs w:val="24"/>
          <w:lang w:val="en-US"/>
        </w:rPr>
        <w:t xml:space="preserve"> </w:t>
      </w:r>
      <w:proofErr w:type="spellStart"/>
      <w:r w:rsidR="00474B9B" w:rsidRPr="008E3B4D">
        <w:rPr>
          <w:rFonts w:ascii="Times New Roman" w:hAnsi="Times New Roman" w:cs="Times New Roman"/>
          <w:sz w:val="24"/>
          <w:szCs w:val="24"/>
          <w:lang w:val="en-US"/>
        </w:rPr>
        <w:t>Eisler</w:t>
      </w:r>
      <w:proofErr w:type="spellEnd"/>
      <w:r w:rsidR="00474B9B">
        <w:rPr>
          <w:rFonts w:ascii="Times New Roman" w:hAnsi="Times New Roman" w:cs="Times New Roman"/>
          <w:sz w:val="24"/>
          <w:szCs w:val="24"/>
          <w:lang w:val="en-US"/>
        </w:rPr>
        <w:t xml:space="preserve">, Kurt Weill y </w:t>
      </w:r>
      <w:proofErr w:type="spellStart"/>
      <w:r w:rsidR="00474B9B">
        <w:rPr>
          <w:rFonts w:ascii="Times New Roman" w:hAnsi="Times New Roman" w:cs="Times New Roman"/>
          <w:sz w:val="24"/>
          <w:szCs w:val="24"/>
          <w:lang w:val="en-US"/>
        </w:rPr>
        <w:t>Lotte</w:t>
      </w:r>
      <w:proofErr w:type="spellEnd"/>
      <w:r w:rsidR="00474B9B">
        <w:rPr>
          <w:rFonts w:ascii="Times New Roman" w:hAnsi="Times New Roman" w:cs="Times New Roman"/>
          <w:sz w:val="24"/>
          <w:szCs w:val="24"/>
          <w:lang w:val="en-US"/>
        </w:rPr>
        <w:t xml:space="preserve"> Lenya. </w:t>
      </w:r>
      <w:r w:rsidR="00474B9B" w:rsidRPr="008E3B4D">
        <w:rPr>
          <w:rFonts w:ascii="Times New Roman" w:hAnsi="Times New Roman" w:cs="Times New Roman"/>
          <w:sz w:val="24"/>
          <w:szCs w:val="24"/>
        </w:rPr>
        <w:t>Para todos ellos, Berlín era “un taller experimental para una nueva est</w:t>
      </w:r>
      <w:r w:rsidR="00474B9B">
        <w:rPr>
          <w:rFonts w:ascii="Times New Roman" w:hAnsi="Times New Roman" w:cs="Times New Roman"/>
          <w:sz w:val="24"/>
          <w:szCs w:val="24"/>
        </w:rPr>
        <w:t>ética comprometida políticamente con los objetivos de la revolución marxista” (</w:t>
      </w:r>
      <w:proofErr w:type="spellStart"/>
      <w:r w:rsidR="00474B9B">
        <w:rPr>
          <w:rFonts w:ascii="Times New Roman" w:hAnsi="Times New Roman" w:cs="Times New Roman"/>
          <w:sz w:val="24"/>
          <w:szCs w:val="24"/>
        </w:rPr>
        <w:t>Buck-Morss</w:t>
      </w:r>
      <w:proofErr w:type="spellEnd"/>
      <w:r w:rsidR="00474B9B">
        <w:rPr>
          <w:rFonts w:ascii="Times New Roman" w:hAnsi="Times New Roman" w:cs="Times New Roman"/>
          <w:sz w:val="24"/>
          <w:szCs w:val="24"/>
        </w:rPr>
        <w:t>, 2011, p.54), aunque en oposición a la línea del Partido Comunista en lo que respectaba a considerar al arte como un epifenómeno de la base económica, y al arte de vanguardia en particular como una manifestación de la decadencia burguesa (</w:t>
      </w:r>
      <w:proofErr w:type="spellStart"/>
      <w:r w:rsidR="00474B9B">
        <w:rPr>
          <w:rFonts w:ascii="Times New Roman" w:hAnsi="Times New Roman" w:cs="Times New Roman"/>
          <w:sz w:val="24"/>
          <w:szCs w:val="24"/>
        </w:rPr>
        <w:t>Buck-Morss</w:t>
      </w:r>
      <w:proofErr w:type="spellEnd"/>
      <w:r w:rsidR="00474B9B">
        <w:rPr>
          <w:rFonts w:ascii="Times New Roman" w:hAnsi="Times New Roman" w:cs="Times New Roman"/>
          <w:sz w:val="24"/>
          <w:szCs w:val="24"/>
        </w:rPr>
        <w:t xml:space="preserve">, 2011). Todos ellos también se sentían profundamente atraídos por el marxismo </w:t>
      </w:r>
      <w:proofErr w:type="spellStart"/>
      <w:r w:rsidR="00474B9B">
        <w:rPr>
          <w:rFonts w:ascii="Times New Roman" w:hAnsi="Times New Roman" w:cs="Times New Roman"/>
          <w:sz w:val="24"/>
          <w:szCs w:val="24"/>
        </w:rPr>
        <w:t>hegelianizado</w:t>
      </w:r>
      <w:proofErr w:type="spellEnd"/>
      <w:r w:rsidR="00474B9B">
        <w:rPr>
          <w:rFonts w:ascii="Times New Roman" w:hAnsi="Times New Roman" w:cs="Times New Roman"/>
          <w:sz w:val="24"/>
          <w:szCs w:val="24"/>
        </w:rPr>
        <w:t xml:space="preserve"> de Karl </w:t>
      </w:r>
      <w:proofErr w:type="spellStart"/>
      <w:r w:rsidR="00474B9B">
        <w:rPr>
          <w:rFonts w:ascii="Times New Roman" w:hAnsi="Times New Roman" w:cs="Times New Roman"/>
          <w:sz w:val="24"/>
          <w:szCs w:val="24"/>
        </w:rPr>
        <w:t>Korsch</w:t>
      </w:r>
      <w:proofErr w:type="spellEnd"/>
      <w:r w:rsidR="00474B9B">
        <w:rPr>
          <w:rFonts w:ascii="Times New Roman" w:hAnsi="Times New Roman" w:cs="Times New Roman"/>
          <w:sz w:val="24"/>
          <w:szCs w:val="24"/>
        </w:rPr>
        <w:t xml:space="preserve"> y Georg Lukács (en particular por su </w:t>
      </w:r>
      <w:r w:rsidR="00474B9B" w:rsidRPr="00914362">
        <w:rPr>
          <w:rFonts w:ascii="Times New Roman" w:hAnsi="Times New Roman" w:cs="Times New Roman"/>
          <w:i/>
          <w:sz w:val="24"/>
          <w:szCs w:val="24"/>
        </w:rPr>
        <w:t>Historia y conciencia de clase</w:t>
      </w:r>
      <w:r w:rsidR="00474B9B">
        <w:rPr>
          <w:rFonts w:ascii="Times New Roman" w:hAnsi="Times New Roman" w:cs="Times New Roman"/>
          <w:sz w:val="24"/>
          <w:szCs w:val="24"/>
        </w:rPr>
        <w:t xml:space="preserve"> de 1923) en tanto la importancia que éstos le adjudicaban al papel de la conciencia en la dialéctica del cambio social (</w:t>
      </w:r>
      <w:proofErr w:type="spellStart"/>
      <w:r w:rsidR="00474B9B">
        <w:rPr>
          <w:rFonts w:ascii="Times New Roman" w:hAnsi="Times New Roman" w:cs="Times New Roman"/>
          <w:sz w:val="24"/>
          <w:szCs w:val="24"/>
        </w:rPr>
        <w:t>Buck-Morss</w:t>
      </w:r>
      <w:proofErr w:type="spellEnd"/>
      <w:r w:rsidR="00474B9B">
        <w:rPr>
          <w:rFonts w:ascii="Times New Roman" w:hAnsi="Times New Roman" w:cs="Times New Roman"/>
          <w:sz w:val="24"/>
          <w:szCs w:val="24"/>
        </w:rPr>
        <w:t>, 2011).</w:t>
      </w:r>
    </w:p>
    <w:p w:rsidR="00A30A83" w:rsidRDefault="00F46649" w:rsidP="00F46649">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En este contexto, Adorno se vio interesado por utilizar el marxismo como método para el análisis estético</w:t>
      </w:r>
      <w:r>
        <w:rPr>
          <w:rStyle w:val="Refdenotaalpie"/>
          <w:rFonts w:ascii="Times New Roman" w:hAnsi="Times New Roman" w:cs="Times New Roman"/>
          <w:sz w:val="24"/>
          <w:szCs w:val="24"/>
        </w:rPr>
        <w:footnoteReference w:id="4"/>
      </w:r>
      <w:r w:rsidR="00397FE5">
        <w:rPr>
          <w:rFonts w:ascii="Times New Roman" w:hAnsi="Times New Roman" w:cs="Times New Roman"/>
          <w:sz w:val="24"/>
          <w:szCs w:val="24"/>
        </w:rPr>
        <w:t xml:space="preserve">; </w:t>
      </w:r>
      <w:r>
        <w:rPr>
          <w:rFonts w:ascii="Times New Roman" w:hAnsi="Times New Roman" w:cs="Times New Roman"/>
          <w:sz w:val="24"/>
          <w:szCs w:val="24"/>
        </w:rPr>
        <w:t xml:space="preserve">aquí la influencia de Walter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resul</w:t>
      </w:r>
      <w:r w:rsidR="00397FE5">
        <w:rPr>
          <w:rFonts w:ascii="Times New Roman" w:hAnsi="Times New Roman" w:cs="Times New Roman"/>
          <w:sz w:val="24"/>
          <w:szCs w:val="24"/>
        </w:rPr>
        <w:t>tó decisiva (</w:t>
      </w:r>
      <w:proofErr w:type="spellStart"/>
      <w:r w:rsidR="00397FE5">
        <w:rPr>
          <w:rFonts w:ascii="Times New Roman" w:hAnsi="Times New Roman" w:cs="Times New Roman"/>
          <w:sz w:val="24"/>
          <w:szCs w:val="24"/>
        </w:rPr>
        <w:t>Buck-Morss</w:t>
      </w:r>
      <w:proofErr w:type="spellEnd"/>
      <w:r w:rsidR="00397FE5">
        <w:rPr>
          <w:rFonts w:ascii="Times New Roman" w:hAnsi="Times New Roman" w:cs="Times New Roman"/>
          <w:sz w:val="24"/>
          <w:szCs w:val="24"/>
        </w:rPr>
        <w:t xml:space="preserve">, 2011) y </w:t>
      </w:r>
      <w:r w:rsidR="00A30A83">
        <w:rPr>
          <w:rFonts w:ascii="Times New Roman" w:hAnsi="Times New Roman" w:cs="Times New Roman"/>
          <w:sz w:val="24"/>
          <w:szCs w:val="24"/>
        </w:rPr>
        <w:t xml:space="preserve">“cobró para él una importancia quizá todavía mayor que </w:t>
      </w:r>
      <w:proofErr w:type="spellStart"/>
      <w:r w:rsidR="00A30A83">
        <w:rPr>
          <w:rFonts w:ascii="Times New Roman" w:hAnsi="Times New Roman" w:cs="Times New Roman"/>
          <w:sz w:val="24"/>
          <w:szCs w:val="24"/>
        </w:rPr>
        <w:t>Kracauer</w:t>
      </w:r>
      <w:proofErr w:type="spellEnd"/>
      <w:r w:rsidR="00A30A83">
        <w:rPr>
          <w:rFonts w:ascii="Times New Roman" w:hAnsi="Times New Roman" w:cs="Times New Roman"/>
          <w:sz w:val="24"/>
          <w:szCs w:val="24"/>
        </w:rPr>
        <w:t xml:space="preserve">” </w:t>
      </w:r>
      <w:r w:rsidR="00A30A83">
        <w:rPr>
          <w:rFonts w:ascii="Times New Roman" w:hAnsi="Times New Roman" w:cs="Times New Roman"/>
          <w:sz w:val="24"/>
          <w:szCs w:val="24"/>
        </w:rPr>
        <w:lastRenderedPageBreak/>
        <w:t>(</w:t>
      </w:r>
      <w:proofErr w:type="spellStart"/>
      <w:r w:rsidR="00397FE5">
        <w:rPr>
          <w:rFonts w:ascii="Times New Roman" w:hAnsi="Times New Roman" w:cs="Times New Roman"/>
          <w:sz w:val="24"/>
          <w:szCs w:val="24"/>
        </w:rPr>
        <w:t>Wiggershaus</w:t>
      </w:r>
      <w:proofErr w:type="spellEnd"/>
      <w:r w:rsidR="00397FE5">
        <w:rPr>
          <w:rFonts w:ascii="Times New Roman" w:hAnsi="Times New Roman" w:cs="Times New Roman"/>
          <w:sz w:val="24"/>
          <w:szCs w:val="24"/>
        </w:rPr>
        <w:t xml:space="preserve">, 2011, </w:t>
      </w:r>
      <w:r w:rsidR="00A30A83">
        <w:rPr>
          <w:rFonts w:ascii="Times New Roman" w:hAnsi="Times New Roman" w:cs="Times New Roman"/>
          <w:sz w:val="24"/>
          <w:szCs w:val="24"/>
        </w:rPr>
        <w:t xml:space="preserve">p.109). El </w:t>
      </w:r>
      <w:r w:rsidR="00A30A83" w:rsidRPr="002F5D5B">
        <w:rPr>
          <w:rFonts w:ascii="Times New Roman" w:hAnsi="Times New Roman" w:cs="Times New Roman"/>
          <w:i/>
          <w:sz w:val="24"/>
          <w:szCs w:val="24"/>
        </w:rPr>
        <w:t>Libro de los pasajes</w:t>
      </w:r>
      <w:r w:rsidR="00A30A83">
        <w:rPr>
          <w:rFonts w:ascii="Times New Roman" w:hAnsi="Times New Roman" w:cs="Times New Roman"/>
          <w:sz w:val="24"/>
          <w:szCs w:val="24"/>
        </w:rPr>
        <w:t xml:space="preserve"> de </w:t>
      </w:r>
      <w:proofErr w:type="spellStart"/>
      <w:r w:rsidR="00A30A83">
        <w:rPr>
          <w:rFonts w:ascii="Times New Roman" w:hAnsi="Times New Roman" w:cs="Times New Roman"/>
          <w:sz w:val="24"/>
          <w:szCs w:val="24"/>
        </w:rPr>
        <w:t>Benjamin</w:t>
      </w:r>
      <w:proofErr w:type="spellEnd"/>
      <w:r w:rsidR="00A30A83">
        <w:rPr>
          <w:rFonts w:ascii="Times New Roman" w:hAnsi="Times New Roman" w:cs="Times New Roman"/>
          <w:sz w:val="24"/>
          <w:szCs w:val="24"/>
        </w:rPr>
        <w:t xml:space="preserve"> se convirtió en el punto de contacto de las reuniones que mantuvieron en Frankfurt y </w:t>
      </w:r>
      <w:proofErr w:type="spellStart"/>
      <w:r w:rsidR="00A30A83">
        <w:rPr>
          <w:rFonts w:ascii="Times New Roman" w:hAnsi="Times New Roman" w:cs="Times New Roman"/>
          <w:sz w:val="24"/>
          <w:szCs w:val="24"/>
        </w:rPr>
        <w:t>Köningstein</w:t>
      </w:r>
      <w:proofErr w:type="spellEnd"/>
      <w:r w:rsidR="00A30A83">
        <w:rPr>
          <w:rFonts w:ascii="Times New Roman" w:hAnsi="Times New Roman" w:cs="Times New Roman"/>
          <w:sz w:val="24"/>
          <w:szCs w:val="24"/>
        </w:rPr>
        <w:t xml:space="preserve">, y Adorno </w:t>
      </w:r>
    </w:p>
    <w:p w:rsidR="00A30A83" w:rsidRDefault="00A30A83" w:rsidP="00A30A83">
      <w:pPr>
        <w:spacing w:after="0" w:line="480" w:lineRule="auto"/>
        <w:rPr>
          <w:rFonts w:ascii="Times New Roman" w:hAnsi="Times New Roman" w:cs="Times New Roman"/>
          <w:sz w:val="24"/>
          <w:szCs w:val="24"/>
        </w:rPr>
      </w:pPr>
    </w:p>
    <w:p w:rsidR="00A30A83" w:rsidRDefault="00A30A83" w:rsidP="00A30A83">
      <w:pPr>
        <w:spacing w:after="0" w:line="360" w:lineRule="auto"/>
        <w:ind w:left="284"/>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familiarizó pronto con los nuevos motivos y categorías que se habían agregado al repertorio de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como: peluche, interior, moda, publicidad, prostitución, coleccionista, paseante, jugador, aburrimiento, fantasmagoría. Las conversaciones le mostraron qué novedosas perspectivas de trabajo abría el peculiar planteamiento de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de una filosofía del arte y la historia que se enfocara en lo materialista en todo el ámbito de la cotidianidad de una sociedad, y que profundizara en la interpretación a detalle (</w:t>
      </w: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2011, p.119).</w:t>
      </w:r>
    </w:p>
    <w:p w:rsidR="004F5BE1" w:rsidRDefault="004F5BE1" w:rsidP="004F5BE1">
      <w:pPr>
        <w:spacing w:after="0" w:line="480" w:lineRule="auto"/>
        <w:jc w:val="both"/>
        <w:rPr>
          <w:rFonts w:ascii="Times New Roman" w:hAnsi="Times New Roman" w:cs="Times New Roman"/>
          <w:sz w:val="24"/>
          <w:szCs w:val="24"/>
        </w:rPr>
      </w:pPr>
    </w:p>
    <w:p w:rsidR="00F46649" w:rsidRDefault="004F5BE1" w:rsidP="004F5B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la década del ´20,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“había avanzado simultáneamente en dos direcciones paradójicas. Una, hacia su objetivo original de desarrollar una teoría cognitiva sobre bases kantianas, que pudiera dar cuenta tanto de la experiencia filosófica como de la experiencia místico-religiosa. La otra era hacia el marxismo”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p.55). El primero de estos intereses quedó plasmado en el capítulo introductorio de su </w:t>
      </w:r>
      <w:r w:rsidRPr="0079742F">
        <w:rPr>
          <w:rFonts w:ascii="Times New Roman" w:hAnsi="Times New Roman" w:cs="Times New Roman"/>
          <w:i/>
          <w:sz w:val="24"/>
          <w:szCs w:val="24"/>
        </w:rPr>
        <w:t>Origen del drama barroco alemán</w:t>
      </w:r>
      <w:r>
        <w:rPr>
          <w:rFonts w:ascii="Times New Roman" w:hAnsi="Times New Roman" w:cs="Times New Roman"/>
          <w:sz w:val="24"/>
          <w:szCs w:val="24"/>
        </w:rPr>
        <w:t>, en donde diseñaba una teoría cognitiva de base kantiana influenciada por la cábala hebrea</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Pero el problema que restaba era el mismo al que se había enfrentado Adorno en su </w:t>
      </w:r>
      <w:proofErr w:type="spellStart"/>
      <w:r w:rsidRPr="0079742F">
        <w:rPr>
          <w:rFonts w:ascii="Times New Roman" w:hAnsi="Times New Roman" w:cs="Times New Roman"/>
          <w:i/>
          <w:sz w:val="24"/>
          <w:szCs w:val="24"/>
        </w:rPr>
        <w:t>Habilitationsschrift</w:t>
      </w:r>
      <w:proofErr w:type="spellEnd"/>
      <w:r>
        <w:rPr>
          <w:rFonts w:ascii="Times New Roman" w:hAnsi="Times New Roman" w:cs="Times New Roman"/>
          <w:sz w:val="24"/>
          <w:szCs w:val="24"/>
        </w:rPr>
        <w:t>, esto es, la dificultad de reconciliar el compromiso marxista con la filosofía kantiana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Tal reconciliación la llevaría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a cabo en su </w:t>
      </w:r>
      <w:r w:rsidRPr="0079742F">
        <w:rPr>
          <w:rFonts w:ascii="Times New Roman" w:hAnsi="Times New Roman" w:cs="Times New Roman"/>
          <w:i/>
          <w:sz w:val="24"/>
          <w:szCs w:val="24"/>
        </w:rPr>
        <w:t>Libro de los pasajes</w:t>
      </w:r>
      <w:r>
        <w:rPr>
          <w:rFonts w:ascii="Times New Roman" w:hAnsi="Times New Roman" w:cs="Times New Roman"/>
          <w:sz w:val="24"/>
          <w:szCs w:val="24"/>
        </w:rPr>
        <w:t xml:space="preserve">, cuyos extractos leyó a Adorno en 1929 en </w:t>
      </w:r>
      <w:proofErr w:type="spellStart"/>
      <w:r>
        <w:rPr>
          <w:rFonts w:ascii="Times New Roman" w:hAnsi="Times New Roman" w:cs="Times New Roman"/>
          <w:sz w:val="24"/>
          <w:szCs w:val="24"/>
        </w:rPr>
        <w:t>Königstein</w:t>
      </w:r>
      <w:proofErr w:type="spellEnd"/>
      <w:r>
        <w:rPr>
          <w:rFonts w:ascii="Times New Roman" w:hAnsi="Times New Roman" w:cs="Times New Roman"/>
          <w:sz w:val="24"/>
          <w:szCs w:val="24"/>
        </w:rPr>
        <w:t xml:space="preserve">, y en donde ponía en práctica una versión materialista del método filosófico del </w:t>
      </w:r>
      <w:r w:rsidRPr="00CD3CBF">
        <w:rPr>
          <w:rFonts w:ascii="Times New Roman" w:hAnsi="Times New Roman" w:cs="Times New Roman"/>
          <w:i/>
          <w:sz w:val="24"/>
          <w:szCs w:val="24"/>
        </w:rPr>
        <w:t>Origen del drama barroco alemán</w:t>
      </w:r>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w:t>
      </w:r>
      <w:r w:rsidR="00F46649">
        <w:rPr>
          <w:rFonts w:ascii="Times New Roman" w:hAnsi="Times New Roman" w:cs="Times New Roman"/>
          <w:sz w:val="24"/>
          <w:szCs w:val="24"/>
        </w:rPr>
        <w:t xml:space="preserve">Aquellas charlas en </w:t>
      </w:r>
      <w:proofErr w:type="spellStart"/>
      <w:r w:rsidR="00F46649">
        <w:rPr>
          <w:rFonts w:ascii="Times New Roman" w:hAnsi="Times New Roman" w:cs="Times New Roman"/>
          <w:sz w:val="24"/>
          <w:szCs w:val="24"/>
        </w:rPr>
        <w:t>Königstein</w:t>
      </w:r>
      <w:proofErr w:type="spellEnd"/>
      <w:r w:rsidR="00F46649">
        <w:rPr>
          <w:rFonts w:ascii="Times New Roman" w:hAnsi="Times New Roman" w:cs="Times New Roman"/>
          <w:sz w:val="24"/>
          <w:szCs w:val="24"/>
        </w:rPr>
        <w:t xml:space="preserve"> (de las cuales también participó </w:t>
      </w:r>
      <w:proofErr w:type="spellStart"/>
      <w:r w:rsidR="00F46649">
        <w:rPr>
          <w:rFonts w:ascii="Times New Roman" w:hAnsi="Times New Roman" w:cs="Times New Roman"/>
          <w:sz w:val="24"/>
          <w:szCs w:val="24"/>
        </w:rPr>
        <w:t>Horkheimer</w:t>
      </w:r>
      <w:proofErr w:type="spellEnd"/>
      <w:r w:rsidR="00F46649">
        <w:rPr>
          <w:rFonts w:ascii="Times New Roman" w:hAnsi="Times New Roman" w:cs="Times New Roman"/>
          <w:sz w:val="24"/>
          <w:szCs w:val="24"/>
        </w:rPr>
        <w:t xml:space="preserve">) en donde </w:t>
      </w:r>
      <w:proofErr w:type="spellStart"/>
      <w:r w:rsidR="00F46649">
        <w:rPr>
          <w:rFonts w:ascii="Times New Roman" w:hAnsi="Times New Roman" w:cs="Times New Roman"/>
          <w:sz w:val="24"/>
          <w:szCs w:val="24"/>
        </w:rPr>
        <w:t>Benjamin</w:t>
      </w:r>
      <w:proofErr w:type="spellEnd"/>
      <w:r w:rsidR="00F46649">
        <w:rPr>
          <w:rFonts w:ascii="Times New Roman" w:hAnsi="Times New Roman" w:cs="Times New Roman"/>
          <w:sz w:val="24"/>
          <w:szCs w:val="24"/>
        </w:rPr>
        <w:t xml:space="preserve"> </w:t>
      </w:r>
      <w:r w:rsidR="00F46649">
        <w:rPr>
          <w:rFonts w:ascii="Times New Roman" w:hAnsi="Times New Roman" w:cs="Times New Roman"/>
          <w:sz w:val="24"/>
          <w:szCs w:val="24"/>
        </w:rPr>
        <w:lastRenderedPageBreak/>
        <w:t xml:space="preserve">exponía la nueva versión materialista de su método filosófico dieron lugar a lo que </w:t>
      </w:r>
      <w:proofErr w:type="spellStart"/>
      <w:r w:rsidR="00F46649">
        <w:rPr>
          <w:rFonts w:ascii="Times New Roman" w:hAnsi="Times New Roman" w:cs="Times New Roman"/>
          <w:sz w:val="24"/>
          <w:szCs w:val="24"/>
        </w:rPr>
        <w:t>Buck-Morss</w:t>
      </w:r>
      <w:proofErr w:type="spellEnd"/>
      <w:r w:rsidR="00F46649">
        <w:rPr>
          <w:rFonts w:ascii="Times New Roman" w:hAnsi="Times New Roman" w:cs="Times New Roman"/>
          <w:sz w:val="24"/>
          <w:szCs w:val="24"/>
        </w:rPr>
        <w:t xml:space="preserve"> (2011) denomina “programa de </w:t>
      </w:r>
      <w:proofErr w:type="spellStart"/>
      <w:r w:rsidR="00F46649">
        <w:rPr>
          <w:rFonts w:ascii="Times New Roman" w:hAnsi="Times New Roman" w:cs="Times New Roman"/>
          <w:sz w:val="24"/>
          <w:szCs w:val="24"/>
        </w:rPr>
        <w:t>Königstein</w:t>
      </w:r>
      <w:proofErr w:type="spellEnd"/>
      <w:r w:rsidR="00F46649">
        <w:rPr>
          <w:rFonts w:ascii="Times New Roman" w:hAnsi="Times New Roman" w:cs="Times New Roman"/>
          <w:sz w:val="24"/>
          <w:szCs w:val="24"/>
        </w:rPr>
        <w:t>” (p.57), cuyas premisas y lineamientos causaron gran impresión a Adorno al punto de basar en él todos sus esfuerzos teóricos posteriores.</w:t>
      </w:r>
    </w:p>
    <w:p w:rsidR="00F46649" w:rsidRDefault="00F46649" w:rsidP="00F4664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1931 Adorno dio su conferencia inaugural –</w:t>
      </w:r>
      <w:r w:rsidRPr="00CD3CBF">
        <w:rPr>
          <w:rFonts w:ascii="Times New Roman" w:hAnsi="Times New Roman" w:cs="Times New Roman"/>
          <w:i/>
          <w:sz w:val="24"/>
          <w:szCs w:val="24"/>
        </w:rPr>
        <w:t>Actualidad de la filosofía</w:t>
      </w:r>
      <w:r>
        <w:rPr>
          <w:rFonts w:ascii="Times New Roman" w:hAnsi="Times New Roman" w:cs="Times New Roman"/>
          <w:sz w:val="24"/>
          <w:szCs w:val="24"/>
        </w:rPr>
        <w:t>− al entrar a formar parte finalmente de la Facultad de Filosofía de Frankfurt</w:t>
      </w:r>
      <w:r>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La conferencia esbozaba el programa para una filosofía “dialéctica” y “materialista”, basada en el programa de </w:t>
      </w:r>
      <w:proofErr w:type="spellStart"/>
      <w:r>
        <w:rPr>
          <w:rFonts w:ascii="Times New Roman" w:hAnsi="Times New Roman" w:cs="Times New Roman"/>
          <w:sz w:val="24"/>
          <w:szCs w:val="24"/>
        </w:rPr>
        <w:t>Königstein</w:t>
      </w:r>
      <w:proofErr w:type="spellEnd"/>
      <w:r>
        <w:rPr>
          <w:rFonts w:ascii="Times New Roman" w:hAnsi="Times New Roman" w:cs="Times New Roman"/>
          <w:sz w:val="24"/>
          <w:szCs w:val="24"/>
        </w:rPr>
        <w:t xml:space="preserve"> y revestida del lenguaje </w:t>
      </w:r>
      <w:proofErr w:type="spellStart"/>
      <w:r>
        <w:rPr>
          <w:rFonts w:ascii="Times New Roman" w:hAnsi="Times New Roman" w:cs="Times New Roman"/>
          <w:sz w:val="24"/>
          <w:szCs w:val="24"/>
        </w:rPr>
        <w:t>benjaminiano</w:t>
      </w:r>
      <w:proofErr w:type="spellEnd"/>
      <w:r>
        <w:rPr>
          <w:rFonts w:ascii="Times New Roman" w:hAnsi="Times New Roman" w:cs="Times New Roman"/>
          <w:sz w:val="24"/>
          <w:szCs w:val="24"/>
        </w:rPr>
        <w:t xml:space="preserve"> pero que “no era materialismo dialéctico en ningún sentido ortodoxo. Y aunque era tributario de Marx, e incluso podía llegar a denominarse “marxista”, no era marxismo”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p.83). La autora sostiene que Adorno durante toda su vida se diferenció de Marx porque jamás incluyó una teoría de la acción política. Y “[a]</w:t>
      </w:r>
      <w:proofErr w:type="spellStart"/>
      <w:r>
        <w:rPr>
          <w:rFonts w:ascii="Times New Roman" w:hAnsi="Times New Roman" w:cs="Times New Roman"/>
          <w:sz w:val="24"/>
          <w:szCs w:val="24"/>
        </w:rPr>
        <w:t>unque</w:t>
      </w:r>
      <w:proofErr w:type="spellEnd"/>
      <w:r>
        <w:rPr>
          <w:rFonts w:ascii="Times New Roman" w:hAnsi="Times New Roman" w:cs="Times New Roman"/>
          <w:sz w:val="24"/>
          <w:szCs w:val="24"/>
        </w:rPr>
        <w:t xml:space="preserve"> continuó insistiendo en la necesidad del cambio social revolucionario, esta afirmación siguió siendo abstracta en tanto la teoría de Adorno no incluía concepto alguno de un sujeto revolucionario colectivo que pudiera llevar a cabo tal cambio”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p.83).</w:t>
      </w:r>
    </w:p>
    <w:p w:rsidR="00F46649" w:rsidRDefault="00F46649" w:rsidP="00F4664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punto,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se opone a Martin </w:t>
      </w:r>
      <w:proofErr w:type="spellStart"/>
      <w:r>
        <w:rPr>
          <w:rFonts w:ascii="Times New Roman" w:hAnsi="Times New Roman" w:cs="Times New Roman"/>
          <w:sz w:val="24"/>
          <w:szCs w:val="24"/>
        </w:rPr>
        <w:t>Jay</w:t>
      </w:r>
      <w:proofErr w:type="spellEnd"/>
      <w:r>
        <w:rPr>
          <w:rFonts w:ascii="Times New Roman" w:hAnsi="Times New Roman" w:cs="Times New Roman"/>
          <w:sz w:val="24"/>
          <w:szCs w:val="24"/>
        </w:rPr>
        <w:t xml:space="preserve"> (1989) en lo que respecta al abandono de la creencia en la capacidad revolucionaria del proletariado por parte de los miembros del </w:t>
      </w:r>
      <w:proofErr w:type="spellStart"/>
      <w:r w:rsidRPr="00397FE5">
        <w:rPr>
          <w:rFonts w:ascii="Times New Roman" w:hAnsi="Times New Roman" w:cs="Times New Roman"/>
          <w:i/>
          <w:sz w:val="24"/>
          <w:szCs w:val="24"/>
        </w:rPr>
        <w:t>Institut</w:t>
      </w:r>
      <w:proofErr w:type="spellEnd"/>
      <w:r>
        <w:rPr>
          <w:rFonts w:ascii="Times New Roman" w:hAnsi="Times New Roman" w:cs="Times New Roman"/>
          <w:sz w:val="24"/>
          <w:szCs w:val="24"/>
        </w:rPr>
        <w:t xml:space="preserve"> a partir de la subida de Hitler al poder, ya que “es imposible documentar una desilusión progresiva semejante en el caso de Adorno” (p.84). Y esto es así no porque Adorno no haya creído nunca en el poder revolucionario del proletariado, sino porque </w:t>
      </w:r>
    </w:p>
    <w:p w:rsidR="00397FE5" w:rsidRDefault="00397FE5" w:rsidP="00397FE5">
      <w:pPr>
        <w:spacing w:after="0" w:line="360" w:lineRule="auto"/>
        <w:ind w:left="284"/>
        <w:jc w:val="both"/>
        <w:rPr>
          <w:rFonts w:ascii="Times New Roman" w:hAnsi="Times New Roman" w:cs="Times New Roman"/>
          <w:sz w:val="24"/>
          <w:szCs w:val="24"/>
        </w:rPr>
      </w:pPr>
    </w:p>
    <w:p w:rsidR="00F46649" w:rsidRDefault="00F46649" w:rsidP="00397FE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se negaba a incorporar a esta clase dentro de la fundamentación de su teoría, a permitir que la validez de la teoría fuese de algún modo dependiente de la existencia de un sujeto revolucionario colectivo o de la posibilidad de su aplicación directa a la praxis política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p.84).  </w:t>
      </w:r>
    </w:p>
    <w:p w:rsidR="00F46649" w:rsidRDefault="00F46649" w:rsidP="00F46649">
      <w:pPr>
        <w:spacing w:after="0" w:line="480" w:lineRule="auto"/>
        <w:ind w:firstLine="709"/>
        <w:jc w:val="both"/>
        <w:rPr>
          <w:rFonts w:ascii="Times New Roman" w:hAnsi="Times New Roman" w:cs="Times New Roman"/>
          <w:sz w:val="24"/>
          <w:szCs w:val="24"/>
        </w:rPr>
      </w:pPr>
    </w:p>
    <w:p w:rsidR="00F46649" w:rsidRDefault="00F46649" w:rsidP="00F46649">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Esta negativa a aceptar la acción política del proletariado como criterio de verdad de la teoría estaba íntimamente relacionada a la particular recepción de </w:t>
      </w:r>
      <w:r w:rsidRPr="00934F82">
        <w:rPr>
          <w:rFonts w:ascii="Times New Roman" w:hAnsi="Times New Roman" w:cs="Times New Roman"/>
          <w:i/>
          <w:sz w:val="24"/>
          <w:szCs w:val="24"/>
        </w:rPr>
        <w:t>Historia y conciencia de clase</w:t>
      </w:r>
      <w:r>
        <w:rPr>
          <w:rFonts w:ascii="Times New Roman" w:hAnsi="Times New Roman" w:cs="Times New Roman"/>
          <w:sz w:val="24"/>
          <w:szCs w:val="24"/>
        </w:rPr>
        <w:t xml:space="preserve"> de Lukács por parte de Adorno. La lectura </w:t>
      </w:r>
      <w:proofErr w:type="spellStart"/>
      <w:r>
        <w:rPr>
          <w:rFonts w:ascii="Times New Roman" w:hAnsi="Times New Roman" w:cs="Times New Roman"/>
          <w:sz w:val="24"/>
          <w:szCs w:val="24"/>
        </w:rPr>
        <w:t>adorniana</w:t>
      </w:r>
      <w:proofErr w:type="spellEnd"/>
      <w:r>
        <w:rPr>
          <w:rFonts w:ascii="Times New Roman" w:hAnsi="Times New Roman" w:cs="Times New Roman"/>
          <w:sz w:val="24"/>
          <w:szCs w:val="24"/>
        </w:rPr>
        <w:t xml:space="preserve"> de Lukács quedó fuertemente marcada por dos cuestiones: primero, la interpretación sumamente crítica de su mentor </w:t>
      </w:r>
      <w:proofErr w:type="spellStart"/>
      <w:r>
        <w:rPr>
          <w:rFonts w:ascii="Times New Roman" w:hAnsi="Times New Roman" w:cs="Times New Roman"/>
          <w:sz w:val="24"/>
          <w:szCs w:val="24"/>
        </w:rPr>
        <w:t>Kracauer</w:t>
      </w:r>
      <w:proofErr w:type="spellEnd"/>
      <w:r>
        <w:rPr>
          <w:rFonts w:ascii="Times New Roman" w:hAnsi="Times New Roman" w:cs="Times New Roman"/>
          <w:sz w:val="24"/>
          <w:szCs w:val="24"/>
        </w:rPr>
        <w:t xml:space="preserve"> de </w:t>
      </w:r>
      <w:r w:rsidRPr="00475BA5">
        <w:rPr>
          <w:rFonts w:ascii="Times New Roman" w:hAnsi="Times New Roman" w:cs="Times New Roman"/>
          <w:i/>
          <w:sz w:val="24"/>
          <w:szCs w:val="24"/>
        </w:rPr>
        <w:t>Historia y conciencia de clase</w:t>
      </w:r>
      <w:r>
        <w:rPr>
          <w:rFonts w:ascii="Times New Roman" w:hAnsi="Times New Roman" w:cs="Times New Roman"/>
          <w:sz w:val="24"/>
          <w:szCs w:val="24"/>
        </w:rPr>
        <w:t>; y segundo, el encuentro que tuvo Adorno con el filósofo húngaro en 1925 y durante el cual éste ni siquiera intentó defender las ideas que habían quedado plas</w:t>
      </w:r>
      <w:r w:rsidR="004F5BE1">
        <w:rPr>
          <w:rFonts w:ascii="Times New Roman" w:hAnsi="Times New Roman" w:cs="Times New Roman"/>
          <w:sz w:val="24"/>
          <w:szCs w:val="24"/>
        </w:rPr>
        <w:t>madas en sus principales obras (</w:t>
      </w:r>
      <w:proofErr w:type="spellStart"/>
      <w:r w:rsidR="004F5BE1">
        <w:rPr>
          <w:rFonts w:ascii="Times New Roman" w:hAnsi="Times New Roman" w:cs="Times New Roman"/>
          <w:sz w:val="24"/>
          <w:szCs w:val="24"/>
        </w:rPr>
        <w:t>Wiggershaus</w:t>
      </w:r>
      <w:proofErr w:type="spellEnd"/>
      <w:r w:rsidR="004F5BE1">
        <w:rPr>
          <w:rFonts w:ascii="Times New Roman" w:hAnsi="Times New Roman" w:cs="Times New Roman"/>
          <w:sz w:val="24"/>
          <w:szCs w:val="24"/>
        </w:rPr>
        <w:t xml:space="preserve">, 2011). Sin embargo, </w:t>
      </w:r>
      <w:r>
        <w:rPr>
          <w:rFonts w:ascii="Times New Roman" w:hAnsi="Times New Roman" w:cs="Times New Roman"/>
          <w:sz w:val="24"/>
          <w:szCs w:val="24"/>
        </w:rPr>
        <w:t>“Adorno llegó a conocer a través de Lukács un pensamiento histórico-filosófico que lo inspiraría a fines de los años veinte en sus ideas sobre la filosofía de la música y del progreso musical” (</w:t>
      </w:r>
      <w:proofErr w:type="spellStart"/>
      <w:r w:rsidR="004F5BE1">
        <w:rPr>
          <w:rFonts w:ascii="Times New Roman" w:hAnsi="Times New Roman" w:cs="Times New Roman"/>
          <w:sz w:val="24"/>
          <w:szCs w:val="24"/>
        </w:rPr>
        <w:t>Wiggershaus</w:t>
      </w:r>
      <w:proofErr w:type="spellEnd"/>
      <w:r w:rsidR="004F5BE1">
        <w:rPr>
          <w:rFonts w:ascii="Times New Roman" w:hAnsi="Times New Roman" w:cs="Times New Roman"/>
          <w:sz w:val="24"/>
          <w:szCs w:val="24"/>
        </w:rPr>
        <w:t xml:space="preserve">, 2011, </w:t>
      </w:r>
      <w:r>
        <w:rPr>
          <w:rFonts w:ascii="Times New Roman" w:hAnsi="Times New Roman" w:cs="Times New Roman"/>
          <w:sz w:val="24"/>
          <w:szCs w:val="24"/>
        </w:rPr>
        <w:t>p.107)</w:t>
      </w:r>
      <w:r w:rsidR="0093206D">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señala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la interpretación que Lukács había hecho del marxismo tenía dos componentes. El primero de ellos constituía un nivel negativo y consistía en una </w:t>
      </w:r>
      <w:proofErr w:type="spellStart"/>
      <w:r w:rsidRPr="00934F82">
        <w:rPr>
          <w:rFonts w:ascii="Times New Roman" w:hAnsi="Times New Roman" w:cs="Times New Roman"/>
          <w:i/>
          <w:sz w:val="24"/>
          <w:szCs w:val="24"/>
        </w:rPr>
        <w:t>Ideologiekritik</w:t>
      </w:r>
      <w:proofErr w:type="spellEnd"/>
      <w:r>
        <w:rPr>
          <w:rFonts w:ascii="Times New Roman" w:hAnsi="Times New Roman" w:cs="Times New Roman"/>
          <w:sz w:val="24"/>
          <w:szCs w:val="24"/>
        </w:rPr>
        <w:t>, es decir, “un método para analizar críticamente la relación dialéctica entre conciencia burguesa y condiciones sociales materiales” (p.85). El segundo nivel era positivo, y en éste se pasaba de la crítica de la conciencia burguesa a la afirmación de la conciencia revolucionaria proletaria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El lazo </w:t>
      </w:r>
      <w:proofErr w:type="spellStart"/>
      <w:r>
        <w:rPr>
          <w:rFonts w:ascii="Times New Roman" w:hAnsi="Times New Roman" w:cs="Times New Roman"/>
          <w:sz w:val="24"/>
          <w:szCs w:val="24"/>
        </w:rPr>
        <w:t>mediatizador</w:t>
      </w:r>
      <w:proofErr w:type="spellEnd"/>
      <w:r>
        <w:rPr>
          <w:rFonts w:ascii="Times New Roman" w:hAnsi="Times New Roman" w:cs="Times New Roman"/>
          <w:sz w:val="24"/>
          <w:szCs w:val="24"/>
        </w:rPr>
        <w:t xml:space="preserve"> [entre ambos niveles] era un concepto de la totalidad histórica que, a través de una interpretación materialista de la teoría de la alienación de Hegel, revelaba al proletariado como sujeto-objeto de la historia y de allí como la única clase </w:t>
      </w:r>
      <w:r w:rsidRPr="00C67FA0">
        <w:rPr>
          <w:rFonts w:ascii="Times New Roman" w:hAnsi="Times New Roman" w:cs="Times New Roman"/>
          <w:i/>
          <w:sz w:val="24"/>
          <w:szCs w:val="24"/>
        </w:rPr>
        <w:t>capaz</w:t>
      </w:r>
      <w:r>
        <w:rPr>
          <w:rFonts w:ascii="Times New Roman" w:hAnsi="Times New Roman" w:cs="Times New Roman"/>
          <w:sz w:val="24"/>
          <w:szCs w:val="24"/>
        </w:rPr>
        <w:t xml:space="preserve"> de conciencia “verdadera”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p.85).</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Adorno jamás dio el paso que había llevado a Lukács desde un método cognitivo a un programa de acción política, quedando su método limitado al nivel negativo de la </w:t>
      </w:r>
      <w:proofErr w:type="spellStart"/>
      <w:r w:rsidRPr="00D004BE">
        <w:rPr>
          <w:rFonts w:ascii="Times New Roman" w:hAnsi="Times New Roman" w:cs="Times New Roman"/>
          <w:i/>
          <w:sz w:val="24"/>
          <w:szCs w:val="24"/>
        </w:rPr>
        <w:t>Ideologiekritik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No obstante –al menos durante los años ´30− Adorno aceptó como correcto el principio fundamental con el que operaba la </w:t>
      </w:r>
      <w:proofErr w:type="spellStart"/>
      <w:r w:rsidRPr="00D004BE">
        <w:rPr>
          <w:rFonts w:ascii="Times New Roman" w:hAnsi="Times New Roman" w:cs="Times New Roman"/>
          <w:i/>
          <w:sz w:val="24"/>
          <w:szCs w:val="24"/>
        </w:rPr>
        <w:t>Ideologiekritik</w:t>
      </w:r>
      <w:proofErr w:type="spellEnd"/>
      <w:r>
        <w:rPr>
          <w:rFonts w:ascii="Times New Roman" w:hAnsi="Times New Roman" w:cs="Times New Roman"/>
          <w:sz w:val="24"/>
          <w:szCs w:val="24"/>
        </w:rPr>
        <w:t xml:space="preserve"> de Lukács, esto es, su afirmación según la cual “la estructura de la mercancía (…) permeaba todos los aspectos de la sociedad burguesa, incluyendo los propios esquemas del pensamiento burgués”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p.86). En la mercancía se encontraba, según la conocida sentencia </w:t>
      </w:r>
      <w:proofErr w:type="spellStart"/>
      <w:r>
        <w:rPr>
          <w:rFonts w:ascii="Times New Roman" w:hAnsi="Times New Roman" w:cs="Times New Roman"/>
          <w:sz w:val="24"/>
          <w:szCs w:val="24"/>
        </w:rPr>
        <w:t>lukacsiana</w:t>
      </w:r>
      <w:proofErr w:type="spellEnd"/>
      <w:r>
        <w:rPr>
          <w:rFonts w:ascii="Times New Roman" w:hAnsi="Times New Roman" w:cs="Times New Roman"/>
          <w:sz w:val="24"/>
          <w:szCs w:val="24"/>
        </w:rPr>
        <w:t>, “el prototipo de todas las formas de objetividad y de todas las correspondientes formas de subjetividad que se dan en la sociedad burguesa” (Lukács, 2013, p.187).</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concepto de </w:t>
      </w:r>
      <w:r w:rsidRPr="00F665C1">
        <w:rPr>
          <w:rFonts w:ascii="Times New Roman" w:hAnsi="Times New Roman" w:cs="Times New Roman"/>
          <w:i/>
          <w:sz w:val="24"/>
          <w:szCs w:val="24"/>
        </w:rPr>
        <w:t>reificación</w:t>
      </w:r>
      <w:r>
        <w:rPr>
          <w:rFonts w:ascii="Times New Roman" w:hAnsi="Times New Roman" w:cs="Times New Roman"/>
          <w:sz w:val="24"/>
          <w:szCs w:val="24"/>
        </w:rPr>
        <w:t xml:space="preserve"> o </w:t>
      </w:r>
      <w:r w:rsidRPr="00F665C1">
        <w:rPr>
          <w:rFonts w:ascii="Times New Roman" w:hAnsi="Times New Roman" w:cs="Times New Roman"/>
          <w:i/>
          <w:sz w:val="24"/>
          <w:szCs w:val="24"/>
        </w:rPr>
        <w:t>cosificación</w:t>
      </w:r>
      <w:r>
        <w:rPr>
          <w:rFonts w:ascii="Times New Roman" w:hAnsi="Times New Roman" w:cs="Times New Roman"/>
          <w:sz w:val="24"/>
          <w:szCs w:val="24"/>
        </w:rPr>
        <w:t xml:space="preserve"> proporcionaba a Lukács la clave para su crítica de la ideología burguesa. En el capítulo </w:t>
      </w:r>
      <w:r w:rsidRPr="00443D66">
        <w:rPr>
          <w:rFonts w:ascii="Times New Roman" w:hAnsi="Times New Roman" w:cs="Times New Roman"/>
          <w:i/>
          <w:sz w:val="24"/>
          <w:szCs w:val="24"/>
        </w:rPr>
        <w:t>La cosificación y la conciencia del proletariado</w:t>
      </w:r>
      <w:r>
        <w:rPr>
          <w:rFonts w:ascii="Times New Roman" w:hAnsi="Times New Roman" w:cs="Times New Roman"/>
          <w:sz w:val="24"/>
          <w:szCs w:val="24"/>
        </w:rPr>
        <w:t xml:space="preserve"> –contenido en </w:t>
      </w:r>
      <w:r w:rsidRPr="00443D66">
        <w:rPr>
          <w:rFonts w:ascii="Times New Roman" w:hAnsi="Times New Roman" w:cs="Times New Roman"/>
          <w:i/>
          <w:sz w:val="24"/>
          <w:szCs w:val="24"/>
        </w:rPr>
        <w:t>Historia y conciencia de clase</w:t>
      </w:r>
      <w:r>
        <w:rPr>
          <w:rFonts w:ascii="Times New Roman" w:hAnsi="Times New Roman" w:cs="Times New Roman"/>
          <w:sz w:val="24"/>
          <w:szCs w:val="24"/>
        </w:rPr>
        <w:t xml:space="preserve">− aquél argumentaba que del mismo modo que las mercancías asumían una forma </w:t>
      </w:r>
      <w:proofErr w:type="spellStart"/>
      <w:r>
        <w:rPr>
          <w:rFonts w:ascii="Times New Roman" w:hAnsi="Times New Roman" w:cs="Times New Roman"/>
          <w:sz w:val="24"/>
          <w:szCs w:val="24"/>
        </w:rPr>
        <w:t>reificada</w:t>
      </w:r>
      <w:proofErr w:type="spellEnd"/>
      <w:r>
        <w:rPr>
          <w:rFonts w:ascii="Times New Roman" w:hAnsi="Times New Roman" w:cs="Times New Roman"/>
          <w:sz w:val="24"/>
          <w:szCs w:val="24"/>
        </w:rPr>
        <w:t xml:space="preserve"> en el contexto de la producción, otro tanto sucedía con respecto al dominio de los “objetos” en la tradición de la filosofía idealista. Tanto en el dominio de la producción económica como en el de la teoría burguesa, las apariencias </w:t>
      </w:r>
      <w:proofErr w:type="spellStart"/>
      <w:r>
        <w:rPr>
          <w:rFonts w:ascii="Times New Roman" w:hAnsi="Times New Roman" w:cs="Times New Roman"/>
          <w:sz w:val="24"/>
          <w:szCs w:val="24"/>
        </w:rPr>
        <w:t>reificadas</w:t>
      </w:r>
      <w:proofErr w:type="spellEnd"/>
      <w:r>
        <w:rPr>
          <w:rFonts w:ascii="Times New Roman" w:hAnsi="Times New Roman" w:cs="Times New Roman"/>
          <w:sz w:val="24"/>
          <w:szCs w:val="24"/>
        </w:rPr>
        <w:t xml:space="preserve"> conducían a oscurecer o borrar el proceso </w:t>
      </w:r>
      <w:proofErr w:type="spellStart"/>
      <w:r>
        <w:rPr>
          <w:rFonts w:ascii="Times New Roman" w:hAnsi="Times New Roman" w:cs="Times New Roman"/>
          <w:sz w:val="24"/>
          <w:szCs w:val="24"/>
        </w:rPr>
        <w:t>sociohistórico</w:t>
      </w:r>
      <w:proofErr w:type="spellEnd"/>
      <w:r>
        <w:rPr>
          <w:rFonts w:ascii="Times New Roman" w:hAnsi="Times New Roman" w:cs="Times New Roman"/>
          <w:sz w:val="24"/>
          <w:szCs w:val="24"/>
        </w:rPr>
        <w:t xml:space="preserve"> a partir del cual habían tenido origen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La significación del análisis de Lukács consistía en que, en lugar de ver en la teoría un mero epifenómeno, un delgado velo sobre los desnudos intereses de clase, sostenía o intentaba demostrar que, incluso los mejores pensadores burgueses, en sus intentos intelectuales más honestos, no eran capaces de resolver las contradicciones de sus teorías, porque estas se basaban en una realidad que era en sí misma contradictoria. Toda vez que estos pensadores aceptaban la realidad social dada como </w:t>
      </w:r>
      <w:r w:rsidRPr="00443D66">
        <w:rPr>
          <w:rFonts w:ascii="Times New Roman" w:hAnsi="Times New Roman" w:cs="Times New Roman"/>
          <w:i/>
          <w:sz w:val="24"/>
          <w:szCs w:val="24"/>
        </w:rPr>
        <w:t>la realidad</w:t>
      </w:r>
      <w:r>
        <w:rPr>
          <w:rFonts w:ascii="Times New Roman" w:hAnsi="Times New Roman" w:cs="Times New Roman"/>
          <w:sz w:val="24"/>
          <w:szCs w:val="24"/>
        </w:rPr>
        <w:t xml:space="preserve">, se enfrentaban con una barrera de irracionalidad que no podía ser superada (…), porque dicha barrera no podía eliminarse de la teoría sin ser eliminada de la sociedad. A la inversa, si los teóricos pudiesen ver a través de las apariencias </w:t>
      </w:r>
      <w:proofErr w:type="spellStart"/>
      <w:r>
        <w:rPr>
          <w:rFonts w:ascii="Times New Roman" w:hAnsi="Times New Roman" w:cs="Times New Roman"/>
          <w:sz w:val="24"/>
          <w:szCs w:val="24"/>
        </w:rPr>
        <w:t>reificadas</w:t>
      </w:r>
      <w:proofErr w:type="spellEnd"/>
      <w:r>
        <w:rPr>
          <w:rFonts w:ascii="Times New Roman" w:hAnsi="Times New Roman" w:cs="Times New Roman"/>
          <w:sz w:val="24"/>
          <w:szCs w:val="24"/>
        </w:rPr>
        <w:t>, reconocerían que las antinomias de la filosofía se debían no a las inadecuaciones de la razón sino a las de la realidad, donde la razón trataba de encontrarse a sí misma. Y esto, afirmaba Lukács, “</w:t>
      </w:r>
      <w:r w:rsidRPr="00EA0583">
        <w:rPr>
          <w:rFonts w:ascii="Times New Roman" w:hAnsi="Times New Roman" w:cs="Times New Roman"/>
          <w:i/>
          <w:sz w:val="24"/>
          <w:szCs w:val="24"/>
        </w:rPr>
        <w:t>significaría considerar los fenómenos sociales ya no desde el punto de vista de la burguesía</w:t>
      </w:r>
      <w:r>
        <w:rPr>
          <w:rFonts w:ascii="Times New Roman" w:hAnsi="Times New Roman" w:cs="Times New Roman"/>
          <w:sz w:val="24"/>
          <w:szCs w:val="24"/>
        </w:rPr>
        <w:t>”, es decir, desde el de la clase revolucionaria, el proletariado (</w:t>
      </w:r>
      <w:proofErr w:type="spellStart"/>
      <w:r w:rsidR="0071476B">
        <w:rPr>
          <w:rFonts w:ascii="Times New Roman" w:hAnsi="Times New Roman" w:cs="Times New Roman"/>
          <w:sz w:val="24"/>
          <w:szCs w:val="24"/>
        </w:rPr>
        <w:t>Buck-Morss</w:t>
      </w:r>
      <w:proofErr w:type="spellEnd"/>
      <w:r w:rsidR="0071476B">
        <w:rPr>
          <w:rFonts w:ascii="Times New Roman" w:hAnsi="Times New Roman" w:cs="Times New Roman"/>
          <w:sz w:val="24"/>
          <w:szCs w:val="24"/>
        </w:rPr>
        <w:t xml:space="preserve">, 2011, </w:t>
      </w:r>
      <w:r>
        <w:rPr>
          <w:rFonts w:ascii="Times New Roman" w:hAnsi="Times New Roman" w:cs="Times New Roman"/>
          <w:sz w:val="24"/>
          <w:szCs w:val="24"/>
        </w:rPr>
        <w:t>p.87).</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Adorno estaba de acuerdo con Lukács en lo que respecta a su procedimiento analítico, su método al nivel de la crítica de la ideología burguesa y su identificación de la estructura de la mercancía como estructura de la totalidad social. Pero no podía compartir con él que el criterio de verdad del análisis fuese una clase social. Adorno estaba convencido de la verdad del análisis </w:t>
      </w:r>
      <w:proofErr w:type="spellStart"/>
      <w:r>
        <w:rPr>
          <w:rFonts w:ascii="Times New Roman" w:hAnsi="Times New Roman" w:cs="Times New Roman"/>
          <w:sz w:val="24"/>
          <w:szCs w:val="24"/>
        </w:rPr>
        <w:t>lukacsiano</w:t>
      </w:r>
      <w:proofErr w:type="spellEnd"/>
      <w:r>
        <w:rPr>
          <w:rFonts w:ascii="Times New Roman" w:hAnsi="Times New Roman" w:cs="Times New Roman"/>
          <w:sz w:val="24"/>
          <w:szCs w:val="24"/>
        </w:rPr>
        <w:t xml:space="preserve"> “independientemente de si reflejaba o no “el punto de vista del proletariado” (…) [C]reía posible, por lo tanto, aceptar el materialismo dialéctico de Lukács como método cognitivo, sin abrazar su teoría ontológica del proletariado como sujeto-objeto de la historia”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p.89).</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Adorno tenía razones para rechazar la conciencia revolucionaria del proletariado como criterio de verdad de la teoría. Una de las razones era de carácter teórico mientras que la otra era más bien empírica. En primer lugar, “el concepto de Lukács de proletariado como sujeto-objeto de la historia resultaba ser una construcción altamente problemática”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p.90). El propio Lukács (2013), en el prólogo a la reedición de 1969 de </w:t>
      </w:r>
      <w:r w:rsidRPr="00BB4E85">
        <w:rPr>
          <w:rFonts w:ascii="Times New Roman" w:hAnsi="Times New Roman" w:cs="Times New Roman"/>
          <w:i/>
          <w:sz w:val="24"/>
          <w:szCs w:val="24"/>
        </w:rPr>
        <w:t>Historia y conciencia de clase</w:t>
      </w:r>
      <w:r>
        <w:rPr>
          <w:rFonts w:ascii="Times New Roman" w:hAnsi="Times New Roman" w:cs="Times New Roman"/>
          <w:sz w:val="24"/>
          <w:szCs w:val="24"/>
        </w:rPr>
        <w:t>, criticó duramente su tesis anterior tachándola de ser una “</w:t>
      </w:r>
      <w:proofErr w:type="spellStart"/>
      <w:r>
        <w:rPr>
          <w:rFonts w:ascii="Times New Roman" w:hAnsi="Times New Roman" w:cs="Times New Roman"/>
          <w:sz w:val="24"/>
          <w:szCs w:val="24"/>
        </w:rPr>
        <w:t>pluscuamhegelianización</w:t>
      </w:r>
      <w:proofErr w:type="spellEnd"/>
      <w:r>
        <w:rPr>
          <w:rFonts w:ascii="Times New Roman" w:hAnsi="Times New Roman" w:cs="Times New Roman"/>
          <w:sz w:val="24"/>
          <w:szCs w:val="24"/>
        </w:rPr>
        <w:t xml:space="preserve"> de Hegel” (p.61). En segundo lugar, estaba el problema de que “los obreros reales, empíricamente existentes no veían el mundo “desde el punto de vista del proletariado”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p.90). Para resolver esta circunstancia, Lukács había introducido los conceptos de conciencia “empírica” –es decir, la conciencia real del proletariado− y conciencia “imputada”, esto es, “aquello que el proletariado </w:t>
      </w:r>
      <w:r w:rsidRPr="00F87A7B">
        <w:rPr>
          <w:rFonts w:ascii="Times New Roman" w:hAnsi="Times New Roman" w:cs="Times New Roman"/>
          <w:i/>
          <w:sz w:val="24"/>
          <w:szCs w:val="24"/>
        </w:rPr>
        <w:t>pensaría</w:t>
      </w:r>
      <w:r>
        <w:rPr>
          <w:rFonts w:ascii="Times New Roman" w:hAnsi="Times New Roman" w:cs="Times New Roman"/>
          <w:sz w:val="24"/>
          <w:szCs w:val="24"/>
        </w:rPr>
        <w:t xml:space="preserve"> si tuviese nítida conciencia de su posición objetiva”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p.90). El “puente” entre ambos era el partido revolucionario, la vanguardia de la clase obrera, la “</w:t>
      </w:r>
      <w:proofErr w:type="spellStart"/>
      <w:r>
        <w:rPr>
          <w:rFonts w:ascii="Times New Roman" w:hAnsi="Times New Roman" w:cs="Times New Roman"/>
          <w:sz w:val="24"/>
          <w:szCs w:val="24"/>
        </w:rPr>
        <w:t>corporeización</w:t>
      </w:r>
      <w:proofErr w:type="spellEnd"/>
      <w:r>
        <w:rPr>
          <w:rFonts w:ascii="Times New Roman" w:hAnsi="Times New Roman" w:cs="Times New Roman"/>
          <w:sz w:val="24"/>
          <w:szCs w:val="24"/>
        </w:rPr>
        <w:t xml:space="preserve"> de la “voluntad colectiva” del proletariado”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p.90). </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Para 1930, esta concepción de un partido de vanguardia como líder de la clase revolucionaria era bastante poco atractiva para Adorno –y no sólo para él− ante la consolidación del poder de Stalin por un lado y el avance del nazismo por otro. “Además, y probablemente este fuera el factor decisivo para Adorno, la teoría, transformada en un instrumento para la revolución, manipulaba la verdad según las necesidades estratégicas del partido”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p.92), reduciendo así el criterio de verdad a un mero pragmatismo.</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Adorno no estaba dispuesto a sacrificar su independencia intelectual</w:t>
      </w:r>
      <w:r>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en favor del Partido Comunista, pero tampoco a apelar a la conciencia empírica del proletariado. De modo que </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36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adoptó</w:t>
      </w:r>
      <w:proofErr w:type="gramEnd"/>
      <w:r>
        <w:rPr>
          <w:rFonts w:ascii="Times New Roman" w:hAnsi="Times New Roman" w:cs="Times New Roman"/>
          <w:sz w:val="24"/>
          <w:szCs w:val="24"/>
        </w:rPr>
        <w:t xml:space="preserve"> una tercera posición, que más tarde llamó “no-participación” (</w:t>
      </w:r>
      <w:proofErr w:type="spellStart"/>
      <w:r w:rsidRPr="00DE7851">
        <w:rPr>
          <w:rFonts w:ascii="Times New Roman" w:hAnsi="Times New Roman" w:cs="Times New Roman"/>
          <w:i/>
          <w:sz w:val="24"/>
          <w:szCs w:val="24"/>
        </w:rPr>
        <w:t>nichtmitmachen</w:t>
      </w:r>
      <w:proofErr w:type="spellEnd"/>
      <w:r>
        <w:rPr>
          <w:rFonts w:ascii="Times New Roman" w:hAnsi="Times New Roman" w:cs="Times New Roman"/>
          <w:sz w:val="24"/>
          <w:szCs w:val="24"/>
        </w:rPr>
        <w:t xml:space="preserve">). Insistía en la libertad del intelectual respecto al control del partido, en realidad respecto </w:t>
      </w:r>
      <w:r>
        <w:rPr>
          <w:rFonts w:ascii="Times New Roman" w:hAnsi="Times New Roman" w:cs="Times New Roman"/>
          <w:sz w:val="24"/>
          <w:szCs w:val="24"/>
        </w:rPr>
        <w:lastRenderedPageBreak/>
        <w:t>de cualquier responsabilidad directa del efecto de su trabajo sobre el público, pero sostenía al mismo tiempo que la actividad intelectual válida era por sí misma revolucionaria. Adorno argumentaba que teoría y praxis política no eran idénticas y que su relación estaba complejamente mediatizada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pp.93-94).</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Según la autora, esta última separación entre teoría y praxis política, hacía que el “marxismo” de Adorno se configurara como una desviación radical tanto del marxismo-leninismo como del neohegelianismo </w:t>
      </w:r>
      <w:proofErr w:type="spellStart"/>
      <w:r>
        <w:rPr>
          <w:rFonts w:ascii="Times New Roman" w:hAnsi="Times New Roman" w:cs="Times New Roman"/>
          <w:sz w:val="24"/>
          <w:szCs w:val="24"/>
        </w:rPr>
        <w:t>lukacsiano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señala que una posible razón de esto se encontraría en que a principios de la década del ´30, el marco de referencia filosófico de Adorno era más kantiano que hegeliano, de manera que mientras “Lukács conceptualizaba la relación dialéctica entre sujeto y objeto como relación entre conciencia (de clase proletaria) y </w:t>
      </w:r>
      <w:r w:rsidRPr="00DE7851">
        <w:rPr>
          <w:rFonts w:ascii="Times New Roman" w:hAnsi="Times New Roman" w:cs="Times New Roman"/>
          <w:i/>
          <w:sz w:val="24"/>
          <w:szCs w:val="24"/>
        </w:rPr>
        <w:t>totalidad</w:t>
      </w:r>
      <w:r>
        <w:rPr>
          <w:rFonts w:ascii="Times New Roman" w:hAnsi="Times New Roman" w:cs="Times New Roman"/>
          <w:sz w:val="24"/>
          <w:szCs w:val="24"/>
        </w:rPr>
        <w:t xml:space="preserve"> </w:t>
      </w:r>
      <w:proofErr w:type="spellStart"/>
      <w:r>
        <w:rPr>
          <w:rFonts w:ascii="Times New Roman" w:hAnsi="Times New Roman" w:cs="Times New Roman"/>
          <w:sz w:val="24"/>
          <w:szCs w:val="24"/>
        </w:rPr>
        <w:t>sociohistórica</w:t>
      </w:r>
      <w:proofErr w:type="spellEnd"/>
      <w:r>
        <w:rPr>
          <w:rFonts w:ascii="Times New Roman" w:hAnsi="Times New Roman" w:cs="Times New Roman"/>
          <w:sz w:val="24"/>
          <w:szCs w:val="24"/>
        </w:rPr>
        <w:t>, para Adorno el sujeto era la conciencia individual y el objeto hacía referencia a los fenómenos particulares de la  experiencia” (pp.94-95). Para la autora, la particular recepción del filósofo húngaro por parte de Adorno dio como resultado una suerte de “re-</w:t>
      </w:r>
      <w:proofErr w:type="spellStart"/>
      <w:r>
        <w:rPr>
          <w:rFonts w:ascii="Times New Roman" w:hAnsi="Times New Roman" w:cs="Times New Roman"/>
          <w:sz w:val="24"/>
          <w:szCs w:val="24"/>
        </w:rPr>
        <w:t>kantianización</w:t>
      </w:r>
      <w:proofErr w:type="spellEnd"/>
      <w:r>
        <w:rPr>
          <w:rFonts w:ascii="Times New Roman" w:hAnsi="Times New Roman" w:cs="Times New Roman"/>
          <w:sz w:val="24"/>
          <w:szCs w:val="24"/>
        </w:rPr>
        <w:t xml:space="preserve">” de Lukács. Esto es así por el hecho de haber tomado Adorno una crítica marxista –aunque </w:t>
      </w:r>
      <w:proofErr w:type="spellStart"/>
      <w:r>
        <w:rPr>
          <w:rFonts w:ascii="Times New Roman" w:hAnsi="Times New Roman" w:cs="Times New Roman"/>
          <w:sz w:val="24"/>
          <w:szCs w:val="24"/>
        </w:rPr>
        <w:t>neohegeliana</w:t>
      </w:r>
      <w:proofErr w:type="spellEnd"/>
      <w:r>
        <w:rPr>
          <w:rFonts w:ascii="Times New Roman" w:hAnsi="Times New Roman" w:cs="Times New Roman"/>
          <w:sz w:val="24"/>
          <w:szCs w:val="24"/>
        </w:rPr>
        <w:t>− de la ideología dando por supuesta la estructura de la experiencia del modelo kantiano.</w:t>
      </w:r>
    </w:p>
    <w:p w:rsidR="00B22165" w:rsidRDefault="00B22165" w:rsidP="00B22165">
      <w:pPr>
        <w:spacing w:after="0" w:line="480" w:lineRule="auto"/>
        <w:ind w:firstLine="709"/>
        <w:jc w:val="both"/>
        <w:rPr>
          <w:rFonts w:ascii="Times New Roman" w:hAnsi="Times New Roman" w:cs="Times New Roman"/>
          <w:sz w:val="24"/>
          <w:szCs w:val="24"/>
        </w:rPr>
      </w:pPr>
      <w:r w:rsidRPr="00385DA7">
        <w:rPr>
          <w:rFonts w:ascii="Times New Roman" w:hAnsi="Times New Roman" w:cs="Times New Roman"/>
          <w:sz w:val="24"/>
          <w:szCs w:val="24"/>
        </w:rPr>
        <w:t xml:space="preserve">Existía otro punto en el que Adorno se distanciaba de Lukács y que tenía que ver con la diferente concepción del papel de los intelectuales. Mientras que para Lukács eran la </w:t>
      </w:r>
      <w:r w:rsidRPr="00385DA7">
        <w:rPr>
          <w:rFonts w:ascii="Times New Roman" w:hAnsi="Times New Roman" w:cs="Times New Roman"/>
          <w:i/>
          <w:sz w:val="24"/>
          <w:szCs w:val="24"/>
        </w:rPr>
        <w:t>vanguardia</w:t>
      </w:r>
      <w:r w:rsidRPr="00385DA7">
        <w:rPr>
          <w:rFonts w:ascii="Times New Roman" w:hAnsi="Times New Roman" w:cs="Times New Roman"/>
          <w:sz w:val="24"/>
          <w:szCs w:val="24"/>
        </w:rPr>
        <w:t xml:space="preserve"> de la Revolución, para Adorno eran la </w:t>
      </w:r>
      <w:proofErr w:type="spellStart"/>
      <w:r w:rsidRPr="00385DA7">
        <w:rPr>
          <w:rFonts w:ascii="Times New Roman" w:hAnsi="Times New Roman" w:cs="Times New Roman"/>
          <w:i/>
          <w:sz w:val="24"/>
          <w:szCs w:val="24"/>
        </w:rPr>
        <w:t>avant-garde</w:t>
      </w:r>
      <w:proofErr w:type="spellEnd"/>
      <w:r w:rsidRPr="00385DA7">
        <w:rPr>
          <w:rFonts w:ascii="Times New Roman" w:hAnsi="Times New Roman" w:cs="Times New Roman"/>
          <w:sz w:val="24"/>
          <w:szCs w:val="24"/>
        </w:rPr>
        <w:t xml:space="preserve"> revolucionaria (</w:t>
      </w:r>
      <w:proofErr w:type="spellStart"/>
      <w:r w:rsidRPr="00385DA7">
        <w:rPr>
          <w:rFonts w:ascii="Times New Roman" w:hAnsi="Times New Roman" w:cs="Times New Roman"/>
          <w:sz w:val="24"/>
          <w:szCs w:val="24"/>
        </w:rPr>
        <w:t>Buck-Morss</w:t>
      </w:r>
      <w:proofErr w:type="spellEnd"/>
      <w:r w:rsidRPr="00385DA7">
        <w:rPr>
          <w:rFonts w:ascii="Times New Roman" w:hAnsi="Times New Roman" w:cs="Times New Roman"/>
          <w:sz w:val="24"/>
          <w:szCs w:val="24"/>
        </w:rPr>
        <w:t xml:space="preserve">, 2011). La </w:t>
      </w:r>
      <w:r w:rsidRPr="00385DA7">
        <w:rPr>
          <w:rFonts w:ascii="Times New Roman" w:hAnsi="Times New Roman" w:cs="Times New Roman"/>
          <w:i/>
          <w:sz w:val="24"/>
          <w:szCs w:val="24"/>
        </w:rPr>
        <w:t>vanguardia</w:t>
      </w:r>
      <w:r w:rsidRPr="00385DA7">
        <w:rPr>
          <w:rFonts w:ascii="Times New Roman" w:hAnsi="Times New Roman" w:cs="Times New Roman"/>
          <w:sz w:val="24"/>
          <w:szCs w:val="24"/>
        </w:rPr>
        <w:t xml:space="preserve"> de Lukács poseía un rol pedagógico de instrucción política, en tanto que la </w:t>
      </w:r>
      <w:proofErr w:type="spellStart"/>
      <w:r w:rsidRPr="00385DA7">
        <w:rPr>
          <w:rFonts w:ascii="Times New Roman" w:hAnsi="Times New Roman" w:cs="Times New Roman"/>
          <w:i/>
          <w:sz w:val="24"/>
          <w:szCs w:val="24"/>
        </w:rPr>
        <w:t>avant-garde</w:t>
      </w:r>
      <w:proofErr w:type="spellEnd"/>
      <w:r w:rsidRPr="00385DA7">
        <w:rPr>
          <w:rFonts w:ascii="Times New Roman" w:hAnsi="Times New Roman" w:cs="Times New Roman"/>
          <w:sz w:val="24"/>
          <w:szCs w:val="24"/>
        </w:rPr>
        <w:t xml:space="preserve"> de </w:t>
      </w:r>
      <w:r>
        <w:rPr>
          <w:rFonts w:ascii="Times New Roman" w:hAnsi="Times New Roman" w:cs="Times New Roman"/>
          <w:sz w:val="24"/>
          <w:szCs w:val="24"/>
        </w:rPr>
        <w:t>Adorno –y de los demás miembros del círculo de Berlín</w:t>
      </w:r>
      <w:r>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tenía una función más bien ejemplar, de permanente desafío al dogma y de corte </w:t>
      </w:r>
      <w:r>
        <w:rPr>
          <w:rFonts w:ascii="Times New Roman" w:hAnsi="Times New Roman" w:cs="Times New Roman"/>
          <w:sz w:val="24"/>
          <w:szCs w:val="24"/>
        </w:rPr>
        <w:lastRenderedPageBreak/>
        <w:t>antiautoritario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Brecht consideraba que el papel revolucionario del artista consistía en transformar los avances técnicos del ámbito estético, “</w:t>
      </w:r>
      <w:proofErr w:type="spellStart"/>
      <w:r>
        <w:rPr>
          <w:rFonts w:ascii="Times New Roman" w:hAnsi="Times New Roman" w:cs="Times New Roman"/>
          <w:sz w:val="24"/>
          <w:szCs w:val="24"/>
        </w:rPr>
        <w:t>refuncionalizarlos</w:t>
      </w:r>
      <w:proofErr w:type="spellEnd"/>
      <w:r>
        <w:rPr>
          <w:rFonts w:ascii="Times New Roman" w:hAnsi="Times New Roman" w:cs="Times New Roman"/>
          <w:sz w:val="24"/>
          <w:szCs w:val="24"/>
        </w:rPr>
        <w:t>” de manera que pasaran de herramientas ideológicas a herramientas para la liberación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Así, “[l]o que contaba no era el origen burgués de las técnicas, sino la </w:t>
      </w:r>
      <w:r w:rsidRPr="00FC0CAF">
        <w:rPr>
          <w:rFonts w:ascii="Times New Roman" w:hAnsi="Times New Roman" w:cs="Times New Roman"/>
          <w:i/>
          <w:sz w:val="24"/>
          <w:szCs w:val="24"/>
        </w:rPr>
        <w:t>actitud crítica</w:t>
      </w:r>
      <w:r>
        <w:rPr>
          <w:rFonts w:ascii="Times New Roman" w:hAnsi="Times New Roman" w:cs="Times New Roman"/>
          <w:sz w:val="24"/>
          <w:szCs w:val="24"/>
        </w:rPr>
        <w:t xml:space="preserve"> que el intelectual les aportaba. Esto era lo que Adorno tenía en mente cuando denominaba práctica dialéctica al trabajo del artista o del teórico”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p.97). De aquí que cuando Adorno hablaba de “fuerzas productivas” en sus artículos sobre música de los años 30 no se refería a la industria musical, “sino a las técnicas de composición y al material musical tal como se desarrollaba históricamente”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p.97). De manera similar, “relaciones de producción” no era para él la relación entre capitalista y obrero, sino la relación entre el compositor y la música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También para </w:t>
      </w: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y el </w:t>
      </w:r>
      <w:proofErr w:type="spellStart"/>
      <w:r w:rsidRPr="00D60737">
        <w:rPr>
          <w:rFonts w:ascii="Times New Roman" w:hAnsi="Times New Roman" w:cs="Times New Roman"/>
          <w:i/>
          <w:sz w:val="24"/>
          <w:szCs w:val="24"/>
        </w:rPr>
        <w:t>Institut</w:t>
      </w:r>
      <w:proofErr w:type="spellEnd"/>
      <w:r>
        <w:rPr>
          <w:rFonts w:ascii="Times New Roman" w:hAnsi="Times New Roman" w:cs="Times New Roman"/>
          <w:sz w:val="24"/>
          <w:szCs w:val="24"/>
        </w:rPr>
        <w:t xml:space="preserve"> “era central la creencia de que los métodos teóricos burgueses, “como un instrumento material de la producción”, podían </w:t>
      </w:r>
      <w:proofErr w:type="spellStart"/>
      <w:r>
        <w:rPr>
          <w:rFonts w:ascii="Times New Roman" w:hAnsi="Times New Roman" w:cs="Times New Roman"/>
          <w:sz w:val="24"/>
          <w:szCs w:val="24"/>
        </w:rPr>
        <w:t>refuncionalizarse</w:t>
      </w:r>
      <w:proofErr w:type="spellEnd"/>
      <w:r>
        <w:rPr>
          <w:rFonts w:ascii="Times New Roman" w:hAnsi="Times New Roman" w:cs="Times New Roman"/>
          <w:sz w:val="24"/>
          <w:szCs w:val="24"/>
        </w:rPr>
        <w:t xml:space="preserve"> en herramientas liberadoras”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p.97).</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problema aparecía a la hora de definir los criterios de aquella </w:t>
      </w:r>
      <w:proofErr w:type="spellStart"/>
      <w:r>
        <w:rPr>
          <w:rFonts w:ascii="Times New Roman" w:hAnsi="Times New Roman" w:cs="Times New Roman"/>
          <w:sz w:val="24"/>
          <w:szCs w:val="24"/>
        </w:rPr>
        <w:t>refuncionalización</w:t>
      </w:r>
      <w:proofErr w:type="spellEnd"/>
      <w:r>
        <w:rPr>
          <w:rFonts w:ascii="Times New Roman" w:hAnsi="Times New Roman" w:cs="Times New Roman"/>
          <w:sz w:val="24"/>
          <w:szCs w:val="24"/>
        </w:rPr>
        <w:t>. Para Brecht, la conciencia a liberar era la del proletariado, y optó por apelar a su conciencia empírica con miras a la educación política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En cambio, Adorno “insistía en que el criterio para el arte no podía ser su efecto político sobre la audiencia”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p.98), de manera similar a como creía que el criterio de verdad de la teoría no podía ser una clase social. Para él, por ejemplo, la música revolucionaria por excelencia era la de </w:t>
      </w:r>
      <w:proofErr w:type="spellStart"/>
      <w:r>
        <w:rPr>
          <w:rFonts w:ascii="Times New Roman" w:hAnsi="Times New Roman" w:cs="Times New Roman"/>
          <w:sz w:val="24"/>
          <w:szCs w:val="24"/>
        </w:rPr>
        <w:t>Arnold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Schönberg</w:t>
      </w:r>
      <w:proofErr w:type="spellEnd"/>
      <w:r>
        <w:rPr>
          <w:rStyle w:val="Refdenotaalpie"/>
          <w:rFonts w:ascii="Times New Roman" w:hAnsi="Times New Roman" w:cs="Times New Roman"/>
          <w:sz w:val="24"/>
          <w:szCs w:val="24"/>
        </w:rPr>
        <w:footnoteReference w:id="10"/>
      </w:r>
      <w:r>
        <w:rPr>
          <w:rFonts w:ascii="Times New Roman" w:hAnsi="Times New Roman" w:cs="Times New Roman"/>
          <w:sz w:val="24"/>
          <w:szCs w:val="24"/>
        </w:rPr>
        <w:t xml:space="preserve">, la cual “[n]o tenía intención política consciente, y </w:t>
      </w:r>
      <w:r>
        <w:rPr>
          <w:rFonts w:ascii="Times New Roman" w:hAnsi="Times New Roman" w:cs="Times New Roman"/>
          <w:sz w:val="24"/>
          <w:szCs w:val="24"/>
        </w:rPr>
        <w:lastRenderedPageBreak/>
        <w:t>absolutamente ningún atractivo para un auditorio proletario"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p.99). Es decir, el arte de vanguardia servía para liberar la conciencia de otros intelectuales (el auditorio de las obras de vanguardia) independientemente de si en la obra se apelara o no a la revolución proletaria. Y del mismo modo que Lukács había justificado la necesidad de una élite de partido, Adorno justificaba una élite intelectual, ya que no podía culparse al artista experimental de que la comprensión de su obra estuviera limitada a un auditorio exclusivo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El argumento del que se valía Adorno para realizar tal justificación era ampliamente deudor de la tesis de la cosificación de Lukács: si la estructura de la mercancía estaba contenida en el “material” (estético, teórico) con el que trabajaba el intelectual, entonces el trabajador intelectual o el artista ya estaba tratando −independientemente de su intención política− con las contradicciones y problemas de la totalidad social. Escribía Adorno en su artículo de 1932, </w:t>
      </w:r>
      <w:r w:rsidRPr="00946F30">
        <w:rPr>
          <w:rFonts w:ascii="Times New Roman" w:hAnsi="Times New Roman" w:cs="Times New Roman"/>
          <w:i/>
          <w:sz w:val="24"/>
          <w:szCs w:val="24"/>
        </w:rPr>
        <w:t>Sobre la situación social de la música</w:t>
      </w:r>
      <w:r>
        <w:rPr>
          <w:rFonts w:ascii="Times New Roman" w:hAnsi="Times New Roman" w:cs="Times New Roman"/>
          <w:sz w:val="24"/>
          <w:szCs w:val="24"/>
        </w:rPr>
        <w:t xml:space="preserve">: </w:t>
      </w:r>
    </w:p>
    <w:p w:rsidR="00B22165" w:rsidRDefault="00B22165" w:rsidP="00B22165">
      <w:pPr>
        <w:spacing w:after="0" w:line="360" w:lineRule="auto"/>
        <w:jc w:val="both"/>
        <w:rPr>
          <w:rFonts w:ascii="Times New Roman" w:hAnsi="Times New Roman" w:cs="Times New Roman"/>
          <w:sz w:val="24"/>
          <w:szCs w:val="24"/>
        </w:rPr>
      </w:pPr>
    </w:p>
    <w:p w:rsidR="00B22165" w:rsidRDefault="00B22165" w:rsidP="00B22165">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música] cumple más adecuadamente su función social cuando, en su propio material y de acuerdo con sus propias reglas de forma, logra articular en las más íntimas células de su técnica los problemas sociales que trae consigo. En este sentido la tarea de la música en tanto arte es específicamente análoga a la de la teoría social (</w:t>
      </w:r>
      <w:r w:rsidR="00D60737">
        <w:rPr>
          <w:rFonts w:ascii="Times New Roman" w:hAnsi="Times New Roman" w:cs="Times New Roman"/>
          <w:sz w:val="24"/>
          <w:szCs w:val="24"/>
        </w:rPr>
        <w:t xml:space="preserve">Adorno citado en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p.100).</w:t>
      </w:r>
    </w:p>
    <w:p w:rsidR="00B22165" w:rsidRDefault="00B22165" w:rsidP="00B22165">
      <w:pPr>
        <w:spacing w:after="0" w:line="480" w:lineRule="auto"/>
        <w:ind w:firstLine="709"/>
        <w:jc w:val="both"/>
        <w:rPr>
          <w:rFonts w:ascii="Times New Roman" w:hAnsi="Times New Roman" w:cs="Times New Roman"/>
          <w:sz w:val="24"/>
          <w:szCs w:val="24"/>
        </w:rPr>
      </w:pP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Según esta concepción, lo mejor que podía hacer un intelectual por el proletariado era precisamente seguir siendo un intelectual y afrontar los antagonismos de la estructura social tal como aparecían reflejados en el “material” estético o teórico del cual se tratase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Por otra parte, quien de manera deliberada manipulase el material para dar un efecto político –como podría haber dicho Adorno de Brecht− “era en realidad un idealista psicológico, que ignoraba las demandas objetivas del históricamente desarrollado y socialmente mediado material de su oficio”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p.101). </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Sin embargo,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(2011) deja en claro que Adorno nunca identificó la praxis teórica con la praxis política. Adorno era muy consciente de que una revolución en el campo teórico o estético no conduciría a una revolución social. La teoría y el arte podían a lo sumo intentar romper con la justificación ideológica del </w:t>
      </w:r>
      <w:r w:rsidRPr="00946F30">
        <w:rPr>
          <w:rFonts w:ascii="Times New Roman" w:hAnsi="Times New Roman" w:cs="Times New Roman"/>
          <w:i/>
          <w:sz w:val="24"/>
          <w:szCs w:val="24"/>
        </w:rPr>
        <w:t>statu quo</w:t>
      </w:r>
      <w:r>
        <w:rPr>
          <w:rFonts w:ascii="Times New Roman" w:hAnsi="Times New Roman" w:cs="Times New Roman"/>
          <w:sz w:val="24"/>
          <w:szCs w:val="24"/>
        </w:rPr>
        <w:t xml:space="preserve"> burgués: “El objetivo de Adorno era la “explosión de la reificación”. Su ataque crítico apuntaba al desgarramiento del velo ideológico de la reificación que ocultaba el conocimiento verdadero de la realidad social”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 p.102).</w:t>
      </w:r>
    </w:p>
    <w:p w:rsidR="00B22165" w:rsidRDefault="00B22165" w:rsidP="00B221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Pero la relación entre crítica teórica y transformación social nunca fue explicada por Adorno, y si quedaba claro que la conciencia a transformar era la de los intelectuales que formaban la </w:t>
      </w:r>
      <w:proofErr w:type="spellStart"/>
      <w:r w:rsidRPr="000B0DAD">
        <w:rPr>
          <w:rFonts w:ascii="Times New Roman" w:hAnsi="Times New Roman" w:cs="Times New Roman"/>
          <w:i/>
          <w:sz w:val="24"/>
          <w:szCs w:val="24"/>
        </w:rPr>
        <w:t>avant</w:t>
      </w:r>
      <w:proofErr w:type="spellEnd"/>
      <w:r w:rsidRPr="000B0DAD">
        <w:rPr>
          <w:rFonts w:ascii="Times New Roman" w:hAnsi="Times New Roman" w:cs="Times New Roman"/>
          <w:i/>
          <w:sz w:val="24"/>
          <w:szCs w:val="24"/>
        </w:rPr>
        <w:t xml:space="preserve"> </w:t>
      </w:r>
      <w:proofErr w:type="spellStart"/>
      <w:r w:rsidRPr="000B0DAD">
        <w:rPr>
          <w:rFonts w:ascii="Times New Roman" w:hAnsi="Times New Roman" w:cs="Times New Roman"/>
          <w:i/>
          <w:sz w:val="24"/>
          <w:szCs w:val="24"/>
        </w:rPr>
        <w:t>garde</w:t>
      </w:r>
      <w:proofErr w:type="spellEnd"/>
      <w:r>
        <w:rPr>
          <w:rFonts w:ascii="Times New Roman" w:hAnsi="Times New Roman" w:cs="Times New Roman"/>
          <w:sz w:val="24"/>
          <w:szCs w:val="24"/>
        </w:rPr>
        <w:t xml:space="preserve"> no era igualmente clara la cuestión acerca de quiénes debían ser guiados por aquella (</w:t>
      </w: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2011).</w:t>
      </w:r>
    </w:p>
    <w:p w:rsidR="0093206D" w:rsidRDefault="0093206D" w:rsidP="0093206D">
      <w:pPr>
        <w:spacing w:after="0" w:line="480" w:lineRule="auto"/>
        <w:jc w:val="both"/>
        <w:rPr>
          <w:rFonts w:ascii="Times New Roman" w:hAnsi="Times New Roman" w:cs="Times New Roman"/>
          <w:sz w:val="24"/>
          <w:szCs w:val="24"/>
        </w:rPr>
      </w:pPr>
    </w:p>
    <w:p w:rsidR="0093206D" w:rsidRDefault="0093206D" w:rsidP="0093206D">
      <w:pPr>
        <w:spacing w:after="0" w:line="480" w:lineRule="auto"/>
        <w:jc w:val="both"/>
        <w:rPr>
          <w:rFonts w:ascii="Times New Roman" w:hAnsi="Times New Roman" w:cs="Times New Roman"/>
          <w:b/>
          <w:sz w:val="24"/>
          <w:szCs w:val="24"/>
        </w:rPr>
      </w:pPr>
      <w:r w:rsidRPr="0093206D">
        <w:rPr>
          <w:rFonts w:ascii="Times New Roman" w:hAnsi="Times New Roman" w:cs="Times New Roman"/>
          <w:b/>
          <w:sz w:val="24"/>
          <w:szCs w:val="24"/>
        </w:rPr>
        <w:t>Consideraciones finales</w:t>
      </w:r>
    </w:p>
    <w:p w:rsidR="00814433" w:rsidRDefault="00D25129" w:rsidP="00D2512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 se toman en cuenta en su conjunto las influencias tratadas podría hacerse la siguiente relación: mientras que por un lado Adorno compartió el diagnóstico de época que </w:t>
      </w:r>
      <w:proofErr w:type="spellStart"/>
      <w:r>
        <w:rPr>
          <w:rFonts w:ascii="Times New Roman" w:hAnsi="Times New Roman" w:cs="Times New Roman"/>
          <w:sz w:val="24"/>
          <w:szCs w:val="24"/>
        </w:rPr>
        <w:t>Kracauer</w:t>
      </w:r>
      <w:proofErr w:type="spellEnd"/>
      <w:r>
        <w:rPr>
          <w:rFonts w:ascii="Times New Roman" w:hAnsi="Times New Roman" w:cs="Times New Roman"/>
          <w:sz w:val="24"/>
          <w:szCs w:val="24"/>
        </w:rPr>
        <w:t xml:space="preserve"> le transmitiera –y que éste compartía a su vez con Weber, </w:t>
      </w:r>
      <w:proofErr w:type="spellStart"/>
      <w:r>
        <w:rPr>
          <w:rFonts w:ascii="Times New Roman" w:hAnsi="Times New Roman" w:cs="Times New Roman"/>
          <w:sz w:val="24"/>
          <w:szCs w:val="24"/>
        </w:rPr>
        <w:t>Simmel</w:t>
      </w:r>
      <w:proofErr w:type="spellEnd"/>
      <w:r>
        <w:rPr>
          <w:rFonts w:ascii="Times New Roman" w:hAnsi="Times New Roman" w:cs="Times New Roman"/>
          <w:sz w:val="24"/>
          <w:szCs w:val="24"/>
        </w:rPr>
        <w:t xml:space="preserve">, Scheler y Lukács−, diagnóstico que implicaba reconocer un proceso de desencantamiento del mundo </w:t>
      </w:r>
      <w:r>
        <w:rPr>
          <w:rFonts w:ascii="Times New Roman" w:hAnsi="Times New Roman" w:cs="Times New Roman"/>
          <w:sz w:val="24"/>
          <w:szCs w:val="24"/>
        </w:rPr>
        <w:lastRenderedPageBreak/>
        <w:t xml:space="preserve">y de pérdida del sentido o, en otros términos, el reconocimiento de un mundo escindido, por otro lado no podía aceptar la solución o intento de reconciliación y </w:t>
      </w:r>
      <w:proofErr w:type="spellStart"/>
      <w:r>
        <w:rPr>
          <w:rFonts w:ascii="Times New Roman" w:hAnsi="Times New Roman" w:cs="Times New Roman"/>
          <w:sz w:val="24"/>
          <w:szCs w:val="24"/>
        </w:rPr>
        <w:t>reestablecimiento</w:t>
      </w:r>
      <w:proofErr w:type="spellEnd"/>
      <w:r>
        <w:rPr>
          <w:rFonts w:ascii="Times New Roman" w:hAnsi="Times New Roman" w:cs="Times New Roman"/>
          <w:sz w:val="24"/>
          <w:szCs w:val="24"/>
        </w:rPr>
        <w:t xml:space="preserve"> de la totalidad perdida que Lukács proponía en su </w:t>
      </w:r>
      <w:r w:rsidRPr="00D25129">
        <w:rPr>
          <w:rFonts w:ascii="Times New Roman" w:hAnsi="Times New Roman" w:cs="Times New Roman"/>
          <w:i/>
          <w:sz w:val="24"/>
          <w:szCs w:val="24"/>
        </w:rPr>
        <w:t>Historia y conciencia de clase</w:t>
      </w:r>
      <w:r>
        <w:rPr>
          <w:rFonts w:ascii="Times New Roman" w:hAnsi="Times New Roman" w:cs="Times New Roman"/>
          <w:sz w:val="24"/>
          <w:szCs w:val="24"/>
        </w:rPr>
        <w:t xml:space="preserve"> a partir de la idea del proletariado como sujeto-objeto de la historia</w:t>
      </w:r>
      <w:r w:rsidR="00B9338D">
        <w:rPr>
          <w:rFonts w:ascii="Times New Roman" w:hAnsi="Times New Roman" w:cs="Times New Roman"/>
          <w:sz w:val="24"/>
          <w:szCs w:val="24"/>
        </w:rPr>
        <w:t xml:space="preserve">, un sujeto que se hacía consciente, en su marcha progresiva, de la totalidad </w:t>
      </w:r>
      <w:proofErr w:type="spellStart"/>
      <w:r w:rsidR="00B9338D">
        <w:rPr>
          <w:rFonts w:ascii="Times New Roman" w:hAnsi="Times New Roman" w:cs="Times New Roman"/>
          <w:sz w:val="24"/>
          <w:szCs w:val="24"/>
        </w:rPr>
        <w:t>sociohistórica</w:t>
      </w:r>
      <w:proofErr w:type="spellEnd"/>
      <w:r w:rsidR="00B9338D">
        <w:rPr>
          <w:rFonts w:ascii="Times New Roman" w:hAnsi="Times New Roman" w:cs="Times New Roman"/>
          <w:sz w:val="24"/>
          <w:szCs w:val="24"/>
        </w:rPr>
        <w:t>. Como ya fue visto, existían razones teóricas y empíricas para este rechazo.</w:t>
      </w:r>
    </w:p>
    <w:p w:rsidR="00D25129" w:rsidRDefault="00814433" w:rsidP="00D2512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Sin embargo, Adorno sí aceptó la clave materialista que Lukács proponía bajo el concepto de reificación. Aquí, aquél carácter escindido del mundo moderno se daba a partir de la extensión de las formas </w:t>
      </w:r>
      <w:proofErr w:type="spellStart"/>
      <w:r>
        <w:rPr>
          <w:rFonts w:ascii="Times New Roman" w:hAnsi="Times New Roman" w:cs="Times New Roman"/>
          <w:sz w:val="24"/>
          <w:szCs w:val="24"/>
        </w:rPr>
        <w:t>reificadas</w:t>
      </w:r>
      <w:proofErr w:type="spellEnd"/>
      <w:r>
        <w:rPr>
          <w:rFonts w:ascii="Times New Roman" w:hAnsi="Times New Roman" w:cs="Times New Roman"/>
          <w:sz w:val="24"/>
          <w:szCs w:val="24"/>
        </w:rPr>
        <w:t xml:space="preserve"> de la conciencia a la totalidad de las esferas de la vida social en el marco del modo de producción capitalista. Tanto el mundo de los objetos pensados por la filosofía idealista como el mundo de las mercancías intercambiadas en el ámbito de la economía  se presentaban como mundos alienados, ajenos e independientes de la actividad humana. Pero para Adorno, “cerrar el círculo”, reestablecer la totalidad perdida, identificar conciencia y fuerzas objetivas, razón y realidad a través de la idea de un proletariado que devenía consciente de su situación objetiva a la manera </w:t>
      </w:r>
      <w:proofErr w:type="spellStart"/>
      <w:r>
        <w:rPr>
          <w:rFonts w:ascii="Times New Roman" w:hAnsi="Times New Roman" w:cs="Times New Roman"/>
          <w:sz w:val="24"/>
          <w:szCs w:val="24"/>
        </w:rPr>
        <w:t>lukacsiana</w:t>
      </w:r>
      <w:proofErr w:type="spellEnd"/>
      <w:r>
        <w:rPr>
          <w:rFonts w:ascii="Times New Roman" w:hAnsi="Times New Roman" w:cs="Times New Roman"/>
          <w:sz w:val="24"/>
          <w:szCs w:val="24"/>
        </w:rPr>
        <w:t xml:space="preserve"> parecía inadmisible.</w:t>
      </w:r>
      <w:r w:rsidR="00B9338D">
        <w:rPr>
          <w:rFonts w:ascii="Times New Roman" w:hAnsi="Times New Roman" w:cs="Times New Roman"/>
          <w:sz w:val="24"/>
          <w:szCs w:val="24"/>
        </w:rPr>
        <w:t xml:space="preserve"> </w:t>
      </w:r>
    </w:p>
    <w:p w:rsidR="00806225" w:rsidRDefault="00814433" w:rsidP="0080622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Pr="00814433">
        <w:rPr>
          <w:rFonts w:ascii="Times New Roman" w:hAnsi="Times New Roman" w:cs="Times New Roman"/>
          <w:i/>
          <w:sz w:val="24"/>
          <w:szCs w:val="24"/>
        </w:rPr>
        <w:t>Dialéctica de la Ilustración</w:t>
      </w:r>
      <w:r>
        <w:rPr>
          <w:rFonts w:ascii="Times New Roman" w:hAnsi="Times New Roman" w:cs="Times New Roman"/>
          <w:sz w:val="24"/>
          <w:szCs w:val="24"/>
        </w:rPr>
        <w:t>, la idea de un mundo escindido parece haber tomado cuerpo en la antítesis entre el ser humano y la naturaleza.  En esa relación el ser huma</w:t>
      </w:r>
      <w:r w:rsidR="00806225">
        <w:rPr>
          <w:rFonts w:ascii="Times New Roman" w:hAnsi="Times New Roman" w:cs="Times New Roman"/>
          <w:sz w:val="24"/>
          <w:szCs w:val="24"/>
        </w:rPr>
        <w:t xml:space="preserve">no </w:t>
      </w:r>
      <w:proofErr w:type="spellStart"/>
      <w:r w:rsidR="00806225">
        <w:rPr>
          <w:rFonts w:ascii="Times New Roman" w:hAnsi="Times New Roman" w:cs="Times New Roman"/>
          <w:sz w:val="24"/>
          <w:szCs w:val="24"/>
        </w:rPr>
        <w:t>reifica</w:t>
      </w:r>
      <w:proofErr w:type="spellEnd"/>
      <w:r w:rsidR="00806225">
        <w:rPr>
          <w:rFonts w:ascii="Times New Roman" w:hAnsi="Times New Roman" w:cs="Times New Roman"/>
          <w:sz w:val="24"/>
          <w:szCs w:val="24"/>
        </w:rPr>
        <w:t xml:space="preserve"> al mundo natural −al tiempo que se aliena de él− en un intento por dominarlo y asegurar la </w:t>
      </w:r>
      <w:proofErr w:type="spellStart"/>
      <w:r w:rsidR="00806225">
        <w:rPr>
          <w:rFonts w:ascii="Times New Roman" w:hAnsi="Times New Roman" w:cs="Times New Roman"/>
          <w:sz w:val="24"/>
          <w:szCs w:val="24"/>
        </w:rPr>
        <w:t>autoconservación</w:t>
      </w:r>
      <w:proofErr w:type="spellEnd"/>
      <w:r w:rsidR="00806225">
        <w:rPr>
          <w:rFonts w:ascii="Times New Roman" w:hAnsi="Times New Roman" w:cs="Times New Roman"/>
          <w:sz w:val="24"/>
          <w:szCs w:val="24"/>
        </w:rPr>
        <w:t>. Resulta notable, aunque no sorprendente, que aquí tampoco aparezca (al menos no en forma desarrollada) la formulación de una síntesis superadora capaz de ir más allá de  aquella escisión primordial. Por otra parte, se sigue sosteniendo la importancia de la actividad teórica, ya que el pensamiento crítico se muestra como el único capaz de denunciar a la Ilustración misma y desmitificar la idea del progreso racional.</w:t>
      </w:r>
    </w:p>
    <w:p w:rsidR="00A30A83" w:rsidRPr="00806225" w:rsidRDefault="00A30A83" w:rsidP="00806225">
      <w:pPr>
        <w:spacing w:after="0" w:line="480" w:lineRule="auto"/>
        <w:jc w:val="both"/>
        <w:rPr>
          <w:rFonts w:ascii="Times New Roman" w:hAnsi="Times New Roman" w:cs="Times New Roman"/>
          <w:sz w:val="24"/>
          <w:szCs w:val="24"/>
        </w:rPr>
      </w:pPr>
      <w:r w:rsidRPr="00DF0365">
        <w:rPr>
          <w:rFonts w:ascii="Times New Roman" w:hAnsi="Times New Roman" w:cs="Times New Roman"/>
          <w:b/>
          <w:sz w:val="24"/>
          <w:szCs w:val="24"/>
        </w:rPr>
        <w:lastRenderedPageBreak/>
        <w:t>Bibliografía</w:t>
      </w:r>
    </w:p>
    <w:p w:rsidR="00A30A83" w:rsidRPr="00812396" w:rsidRDefault="005E0048" w:rsidP="00A30A8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Buck-Morss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Susan</w:t>
      </w:r>
      <w:proofErr w:type="spellEnd"/>
      <w:r>
        <w:rPr>
          <w:rFonts w:ascii="Times New Roman" w:hAnsi="Times New Roman" w:cs="Times New Roman"/>
          <w:sz w:val="24"/>
          <w:szCs w:val="24"/>
        </w:rPr>
        <w:t xml:space="preserve"> (2011).</w:t>
      </w:r>
      <w:r w:rsidR="00A30A83">
        <w:rPr>
          <w:rFonts w:ascii="Times New Roman" w:hAnsi="Times New Roman" w:cs="Times New Roman"/>
          <w:sz w:val="24"/>
          <w:szCs w:val="24"/>
        </w:rPr>
        <w:t xml:space="preserve"> </w:t>
      </w:r>
      <w:r w:rsidR="00A30A83" w:rsidRPr="00812396">
        <w:rPr>
          <w:rFonts w:ascii="Times New Roman" w:hAnsi="Times New Roman" w:cs="Times New Roman"/>
          <w:i/>
          <w:sz w:val="24"/>
          <w:szCs w:val="24"/>
        </w:rPr>
        <w:t xml:space="preserve">Origen de la dialéctica negativa. Theodor W. Adorno, Walter </w:t>
      </w:r>
      <w:proofErr w:type="spellStart"/>
      <w:r w:rsidR="00A30A83" w:rsidRPr="00812396">
        <w:rPr>
          <w:rFonts w:ascii="Times New Roman" w:hAnsi="Times New Roman" w:cs="Times New Roman"/>
          <w:i/>
          <w:sz w:val="24"/>
          <w:szCs w:val="24"/>
        </w:rPr>
        <w:t>Benjamin</w:t>
      </w:r>
      <w:proofErr w:type="spellEnd"/>
      <w:r w:rsidR="00A30A83" w:rsidRPr="00812396">
        <w:rPr>
          <w:rFonts w:ascii="Times New Roman" w:hAnsi="Times New Roman" w:cs="Times New Roman"/>
          <w:i/>
          <w:sz w:val="24"/>
          <w:szCs w:val="24"/>
        </w:rPr>
        <w:t xml:space="preserve"> y el Instituto de Frankfurt</w:t>
      </w:r>
      <w:r w:rsidR="00A30A83">
        <w:rPr>
          <w:rFonts w:ascii="Times New Roman" w:hAnsi="Times New Roman" w:cs="Times New Roman"/>
          <w:sz w:val="24"/>
          <w:szCs w:val="24"/>
        </w:rPr>
        <w:t>. Eterna cadencia. Buenos Aires.</w:t>
      </w:r>
    </w:p>
    <w:p w:rsidR="005E0048" w:rsidRPr="005E0048" w:rsidRDefault="005E0048" w:rsidP="005E0048">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Jürgen</w:t>
      </w:r>
      <w:proofErr w:type="spellEnd"/>
      <w:r>
        <w:rPr>
          <w:rFonts w:ascii="Times New Roman" w:hAnsi="Times New Roman" w:cs="Times New Roman"/>
          <w:sz w:val="24"/>
          <w:szCs w:val="24"/>
        </w:rPr>
        <w:t xml:space="preserve"> (</w:t>
      </w:r>
      <w:r w:rsidRPr="005E0048">
        <w:rPr>
          <w:rFonts w:ascii="Times New Roman" w:hAnsi="Times New Roman" w:cs="Times New Roman"/>
          <w:sz w:val="24"/>
          <w:szCs w:val="24"/>
        </w:rPr>
        <w:t xml:space="preserve">2010). </w:t>
      </w:r>
      <w:proofErr w:type="spellStart"/>
      <w:r w:rsidRPr="005E0048">
        <w:rPr>
          <w:rFonts w:ascii="Times New Roman" w:hAnsi="Times New Roman" w:cs="Times New Roman"/>
          <w:sz w:val="24"/>
          <w:szCs w:val="24"/>
        </w:rPr>
        <w:t>Horkheimer</w:t>
      </w:r>
      <w:proofErr w:type="spellEnd"/>
      <w:r w:rsidRPr="005E0048">
        <w:rPr>
          <w:rFonts w:ascii="Times New Roman" w:hAnsi="Times New Roman" w:cs="Times New Roman"/>
          <w:sz w:val="24"/>
          <w:szCs w:val="24"/>
        </w:rPr>
        <w:t xml:space="preserve"> y Adorno: el enmarañamiento de mito e ilustración. En </w:t>
      </w:r>
      <w:r w:rsidRPr="005E0048">
        <w:rPr>
          <w:rFonts w:ascii="Times New Roman" w:hAnsi="Times New Roman" w:cs="Times New Roman"/>
          <w:i/>
          <w:sz w:val="24"/>
          <w:szCs w:val="24"/>
        </w:rPr>
        <w:t xml:space="preserve">El discurso filosófico de la modernidad </w:t>
      </w:r>
      <w:r>
        <w:rPr>
          <w:rFonts w:ascii="Times New Roman" w:hAnsi="Times New Roman" w:cs="Times New Roman"/>
          <w:sz w:val="24"/>
          <w:szCs w:val="24"/>
        </w:rPr>
        <w:t xml:space="preserve">(pp.123-148). </w:t>
      </w:r>
      <w:proofErr w:type="spellStart"/>
      <w:r w:rsidRPr="005E0048">
        <w:rPr>
          <w:rFonts w:ascii="Times New Roman" w:hAnsi="Times New Roman" w:cs="Times New Roman"/>
          <w:sz w:val="24"/>
          <w:szCs w:val="24"/>
        </w:rPr>
        <w:t>Katz</w:t>
      </w:r>
      <w:proofErr w:type="spellEnd"/>
      <w:r w:rsidRPr="005E0048">
        <w:rPr>
          <w:rFonts w:ascii="Times New Roman" w:hAnsi="Times New Roman" w:cs="Times New Roman"/>
          <w:sz w:val="24"/>
          <w:szCs w:val="24"/>
        </w:rPr>
        <w:t xml:space="preserve"> Editores.</w:t>
      </w:r>
      <w:r>
        <w:rPr>
          <w:rFonts w:ascii="Times New Roman" w:hAnsi="Times New Roman" w:cs="Times New Roman"/>
          <w:sz w:val="24"/>
          <w:szCs w:val="24"/>
        </w:rPr>
        <w:t xml:space="preserve"> Buenos Aires.</w:t>
      </w:r>
    </w:p>
    <w:p w:rsidR="00482F2A" w:rsidRDefault="00482F2A" w:rsidP="0093206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Horkheimer</w:t>
      </w:r>
      <w:proofErr w:type="spellEnd"/>
      <w:r>
        <w:rPr>
          <w:rFonts w:ascii="Times New Roman" w:hAnsi="Times New Roman" w:cs="Times New Roman"/>
          <w:sz w:val="24"/>
          <w:szCs w:val="24"/>
        </w:rPr>
        <w:t xml:space="preserve">, Max y Adorno, Theodor W. (2005) </w:t>
      </w:r>
      <w:r w:rsidRPr="00482F2A">
        <w:rPr>
          <w:rFonts w:ascii="Times New Roman" w:hAnsi="Times New Roman" w:cs="Times New Roman"/>
          <w:i/>
          <w:sz w:val="24"/>
          <w:szCs w:val="24"/>
        </w:rPr>
        <w:t>Dialéctica de la Ilustración. Fragmentos filosóficos</w:t>
      </w:r>
      <w:r>
        <w:rPr>
          <w:rFonts w:ascii="Times New Roman" w:hAnsi="Times New Roman" w:cs="Times New Roman"/>
          <w:sz w:val="24"/>
          <w:szCs w:val="24"/>
        </w:rPr>
        <w:t xml:space="preserve">. </w:t>
      </w:r>
      <w:proofErr w:type="spellStart"/>
      <w:r>
        <w:rPr>
          <w:rFonts w:ascii="Times New Roman" w:hAnsi="Times New Roman" w:cs="Times New Roman"/>
          <w:sz w:val="24"/>
          <w:szCs w:val="24"/>
        </w:rPr>
        <w:t>Trotta</w:t>
      </w:r>
      <w:proofErr w:type="spellEnd"/>
      <w:r>
        <w:rPr>
          <w:rFonts w:ascii="Times New Roman" w:hAnsi="Times New Roman" w:cs="Times New Roman"/>
          <w:sz w:val="24"/>
          <w:szCs w:val="24"/>
        </w:rPr>
        <w:t>. Madrid.</w:t>
      </w:r>
    </w:p>
    <w:p w:rsidR="0093206D" w:rsidRPr="0093206D" w:rsidRDefault="0093206D" w:rsidP="0093206D">
      <w:pPr>
        <w:spacing w:after="0" w:line="480" w:lineRule="auto"/>
        <w:rPr>
          <w:rFonts w:ascii="Times New Roman" w:hAnsi="Times New Roman" w:cs="Times New Roman"/>
          <w:sz w:val="24"/>
          <w:szCs w:val="24"/>
        </w:rPr>
      </w:pPr>
      <w:proofErr w:type="spellStart"/>
      <w:r w:rsidRPr="0093206D">
        <w:rPr>
          <w:rFonts w:ascii="Times New Roman" w:hAnsi="Times New Roman" w:cs="Times New Roman"/>
          <w:sz w:val="24"/>
          <w:szCs w:val="24"/>
        </w:rPr>
        <w:t>Jay</w:t>
      </w:r>
      <w:proofErr w:type="spellEnd"/>
      <w:r w:rsidRPr="0093206D">
        <w:rPr>
          <w:rFonts w:ascii="Times New Roman" w:hAnsi="Times New Roman" w:cs="Times New Roman"/>
          <w:sz w:val="24"/>
          <w:szCs w:val="24"/>
        </w:rPr>
        <w:t xml:space="preserve">, Martin (1989). </w:t>
      </w:r>
      <w:r w:rsidRPr="0093206D">
        <w:rPr>
          <w:rFonts w:ascii="Times New Roman" w:hAnsi="Times New Roman" w:cs="Times New Roman"/>
          <w:i/>
          <w:sz w:val="24"/>
          <w:szCs w:val="24"/>
        </w:rPr>
        <w:t>La imaginación dialéctica. Una historia de la Escuela de Frankfurt</w:t>
      </w:r>
      <w:r w:rsidR="005E0048">
        <w:rPr>
          <w:rFonts w:ascii="Times New Roman" w:hAnsi="Times New Roman" w:cs="Times New Roman"/>
          <w:sz w:val="24"/>
          <w:szCs w:val="24"/>
        </w:rPr>
        <w:t>. Taurus. Madrid.</w:t>
      </w:r>
    </w:p>
    <w:p w:rsidR="0093206D" w:rsidRDefault="0093206D" w:rsidP="00A30A83">
      <w:pPr>
        <w:spacing w:after="0" w:line="480" w:lineRule="auto"/>
        <w:rPr>
          <w:rFonts w:ascii="Times New Roman" w:hAnsi="Times New Roman" w:cs="Times New Roman"/>
          <w:sz w:val="24"/>
          <w:szCs w:val="24"/>
        </w:rPr>
      </w:pPr>
      <w:r w:rsidRPr="0093206D">
        <w:rPr>
          <w:rFonts w:ascii="Times New Roman" w:hAnsi="Times New Roman" w:cs="Times New Roman"/>
          <w:sz w:val="24"/>
          <w:szCs w:val="24"/>
        </w:rPr>
        <w:t xml:space="preserve">Lukács, Georg (2013). </w:t>
      </w:r>
      <w:r w:rsidRPr="0093206D">
        <w:rPr>
          <w:rFonts w:ascii="Times New Roman" w:hAnsi="Times New Roman" w:cs="Times New Roman"/>
          <w:i/>
          <w:sz w:val="24"/>
          <w:szCs w:val="24"/>
        </w:rPr>
        <w:t>Historia y conciencia de clase. Estudios de dialéctica marxista</w:t>
      </w:r>
      <w:r w:rsidR="005E0048">
        <w:rPr>
          <w:rFonts w:ascii="Times New Roman" w:hAnsi="Times New Roman" w:cs="Times New Roman"/>
          <w:sz w:val="24"/>
          <w:szCs w:val="24"/>
        </w:rPr>
        <w:t xml:space="preserve">. </w:t>
      </w:r>
      <w:proofErr w:type="spellStart"/>
      <w:r w:rsidRPr="0093206D">
        <w:rPr>
          <w:rFonts w:ascii="Times New Roman" w:hAnsi="Times New Roman" w:cs="Times New Roman"/>
          <w:sz w:val="24"/>
          <w:szCs w:val="24"/>
        </w:rPr>
        <w:t>RyR</w:t>
      </w:r>
      <w:proofErr w:type="spellEnd"/>
      <w:r w:rsidRPr="0093206D">
        <w:rPr>
          <w:rFonts w:ascii="Times New Roman" w:hAnsi="Times New Roman" w:cs="Times New Roman"/>
          <w:sz w:val="24"/>
          <w:szCs w:val="24"/>
        </w:rPr>
        <w:t>.</w:t>
      </w:r>
      <w:r w:rsidR="005E0048">
        <w:rPr>
          <w:rFonts w:ascii="Times New Roman" w:hAnsi="Times New Roman" w:cs="Times New Roman"/>
          <w:sz w:val="24"/>
          <w:szCs w:val="24"/>
        </w:rPr>
        <w:t xml:space="preserve"> Buenos Aires.</w:t>
      </w:r>
    </w:p>
    <w:p w:rsidR="00A30A83" w:rsidRDefault="005E0048" w:rsidP="00A30A8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Wiggershaus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Rolf</w:t>
      </w:r>
      <w:proofErr w:type="spellEnd"/>
      <w:r>
        <w:rPr>
          <w:rFonts w:ascii="Times New Roman" w:hAnsi="Times New Roman" w:cs="Times New Roman"/>
          <w:sz w:val="24"/>
          <w:szCs w:val="24"/>
        </w:rPr>
        <w:t xml:space="preserve"> (2011). </w:t>
      </w:r>
      <w:r w:rsidR="00A30A83" w:rsidRPr="00DF0365">
        <w:rPr>
          <w:rFonts w:ascii="Times New Roman" w:hAnsi="Times New Roman" w:cs="Times New Roman"/>
          <w:i/>
          <w:sz w:val="24"/>
          <w:szCs w:val="24"/>
        </w:rPr>
        <w:t>La Escuela de Fráncfort</w:t>
      </w:r>
      <w:r w:rsidR="00A30A83">
        <w:rPr>
          <w:rFonts w:ascii="Times New Roman" w:hAnsi="Times New Roman" w:cs="Times New Roman"/>
          <w:sz w:val="24"/>
          <w:szCs w:val="24"/>
        </w:rPr>
        <w:t>. FDE. México, D.F.</w:t>
      </w:r>
    </w:p>
    <w:p w:rsidR="00A30A83" w:rsidRDefault="00A30A83"/>
    <w:p w:rsidR="00A30A83" w:rsidRDefault="00A30A83">
      <w:bookmarkStart w:id="0" w:name="_GoBack"/>
      <w:bookmarkEnd w:id="0"/>
    </w:p>
    <w:sectPr w:rsidR="00A30A8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69" w:rsidRDefault="00EF6B69" w:rsidP="00A30A83">
      <w:pPr>
        <w:spacing w:after="0" w:line="240" w:lineRule="auto"/>
      </w:pPr>
      <w:r>
        <w:separator/>
      </w:r>
    </w:p>
  </w:endnote>
  <w:endnote w:type="continuationSeparator" w:id="0">
    <w:p w:rsidR="00EF6B69" w:rsidRDefault="00EF6B69" w:rsidP="00A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434323"/>
      <w:docPartObj>
        <w:docPartGallery w:val="Page Numbers (Bottom of Page)"/>
        <w:docPartUnique/>
      </w:docPartObj>
    </w:sdtPr>
    <w:sdtContent>
      <w:p w:rsidR="005B11CF" w:rsidRDefault="005B11CF">
        <w:pPr>
          <w:pStyle w:val="Piedepgina"/>
          <w:jc w:val="right"/>
        </w:pPr>
        <w:r>
          <w:fldChar w:fldCharType="begin"/>
        </w:r>
        <w:r>
          <w:instrText>PAGE   \* MERGEFORMAT</w:instrText>
        </w:r>
        <w:r>
          <w:fldChar w:fldCharType="separate"/>
        </w:r>
        <w:r w:rsidR="006D205C" w:rsidRPr="006D205C">
          <w:rPr>
            <w:noProof/>
            <w:lang w:val="es-ES"/>
          </w:rPr>
          <w:t>1</w:t>
        </w:r>
        <w:r>
          <w:fldChar w:fldCharType="end"/>
        </w:r>
      </w:p>
    </w:sdtContent>
  </w:sdt>
  <w:p w:rsidR="005B11CF" w:rsidRDefault="005B11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69" w:rsidRDefault="00EF6B69" w:rsidP="00A30A83">
      <w:pPr>
        <w:spacing w:after="0" w:line="240" w:lineRule="auto"/>
      </w:pPr>
      <w:r>
        <w:separator/>
      </w:r>
    </w:p>
  </w:footnote>
  <w:footnote w:type="continuationSeparator" w:id="0">
    <w:p w:rsidR="00EF6B69" w:rsidRDefault="00EF6B69" w:rsidP="00A30A83">
      <w:pPr>
        <w:spacing w:after="0" w:line="240" w:lineRule="auto"/>
      </w:pPr>
      <w:r>
        <w:continuationSeparator/>
      </w:r>
    </w:p>
  </w:footnote>
  <w:footnote w:id="1">
    <w:p w:rsidR="00945664" w:rsidRDefault="00945664">
      <w:pPr>
        <w:pStyle w:val="Textonotapie"/>
      </w:pPr>
      <w:r>
        <w:rPr>
          <w:rStyle w:val="Refdenotaalpie"/>
        </w:rPr>
        <w:footnoteRef/>
      </w:r>
      <w:r>
        <w:t xml:space="preserve"> Titulada </w:t>
      </w:r>
      <w:r w:rsidRPr="00945664">
        <w:rPr>
          <w:i/>
        </w:rPr>
        <w:t>La idea de historia natural</w:t>
      </w:r>
      <w:r>
        <w:t>.</w:t>
      </w:r>
    </w:p>
  </w:footnote>
  <w:footnote w:id="2">
    <w:p w:rsidR="001E5518" w:rsidRDefault="001E5518" w:rsidP="001E5518">
      <w:pPr>
        <w:pStyle w:val="Textonotapie"/>
      </w:pPr>
      <w:r>
        <w:rPr>
          <w:rStyle w:val="Refdenotaalpie"/>
        </w:rPr>
        <w:footnoteRef/>
      </w:r>
      <w:r>
        <w:t xml:space="preserve"> El estudio fue finalmente rechazado ya que una justificación neokantiana, idealista, de Freud no resultaba compatible con la crítica marxista, materialista, de la ideología (</w:t>
      </w:r>
      <w:proofErr w:type="spellStart"/>
      <w:r>
        <w:t>Buck-Morss</w:t>
      </w:r>
      <w:proofErr w:type="spellEnd"/>
      <w:r>
        <w:t>, 2011).</w:t>
      </w:r>
    </w:p>
  </w:footnote>
  <w:footnote w:id="3">
    <w:p w:rsidR="00474B9B" w:rsidRDefault="00474B9B" w:rsidP="00474B9B">
      <w:pPr>
        <w:pStyle w:val="Textonotapie"/>
      </w:pPr>
      <w:r>
        <w:rPr>
          <w:rStyle w:val="Refdenotaalpie"/>
        </w:rPr>
        <w:footnoteRef/>
      </w:r>
      <w:r>
        <w:t xml:space="preserve"> (1863-1947) Profesor de filosofía en la Universidad de Frankfurt, tutor de Adorno y en cuyos seminarios conoció a Max </w:t>
      </w:r>
      <w:proofErr w:type="spellStart"/>
      <w:r>
        <w:t>Horkheimer</w:t>
      </w:r>
      <w:proofErr w:type="spellEnd"/>
      <w:r>
        <w:t>.</w:t>
      </w:r>
    </w:p>
  </w:footnote>
  <w:footnote w:id="4">
    <w:p w:rsidR="00F46649" w:rsidRDefault="00F46649" w:rsidP="00F46649">
      <w:pPr>
        <w:pStyle w:val="Textonotapie"/>
      </w:pPr>
      <w:r>
        <w:rPr>
          <w:rStyle w:val="Refdenotaalpie"/>
        </w:rPr>
        <w:footnoteRef/>
      </w:r>
      <w:r>
        <w:t xml:space="preserve"> Contrariamente a </w:t>
      </w:r>
      <w:proofErr w:type="spellStart"/>
      <w:r>
        <w:t>Horkheimer</w:t>
      </w:r>
      <w:proofErr w:type="spellEnd"/>
      <w:r>
        <w:t xml:space="preserve">, quien también formaba parte de las reuniones del círculo de Berlín y estaba igualmente influido por </w:t>
      </w:r>
      <w:r w:rsidRPr="00914362">
        <w:rPr>
          <w:i/>
        </w:rPr>
        <w:t>Historia y conciencia de clase</w:t>
      </w:r>
      <w:r>
        <w:t>, pero que se volcó a los problemas de la teoría social (</w:t>
      </w:r>
      <w:proofErr w:type="spellStart"/>
      <w:r>
        <w:t>Buck-Morss</w:t>
      </w:r>
      <w:proofErr w:type="spellEnd"/>
      <w:r>
        <w:t>, 2011).</w:t>
      </w:r>
    </w:p>
  </w:footnote>
  <w:footnote w:id="5">
    <w:p w:rsidR="004F5BE1" w:rsidRDefault="004F5BE1" w:rsidP="004F5BE1">
      <w:pPr>
        <w:pStyle w:val="Textonotapie"/>
      </w:pPr>
      <w:r>
        <w:rPr>
          <w:rStyle w:val="Refdenotaalpie"/>
        </w:rPr>
        <w:footnoteRef/>
      </w:r>
      <w:r>
        <w:t xml:space="preserve"> Esta influencia teológica provenía de su amigo </w:t>
      </w:r>
      <w:proofErr w:type="spellStart"/>
      <w:r>
        <w:t>Gershom</w:t>
      </w:r>
      <w:proofErr w:type="spellEnd"/>
      <w:r>
        <w:t xml:space="preserve"> </w:t>
      </w:r>
      <w:proofErr w:type="spellStart"/>
      <w:r>
        <w:t>Scholem</w:t>
      </w:r>
      <w:proofErr w:type="spellEnd"/>
      <w:r>
        <w:t xml:space="preserve"> (1827-1982).</w:t>
      </w:r>
    </w:p>
  </w:footnote>
  <w:footnote w:id="6">
    <w:p w:rsidR="00F46649" w:rsidRDefault="00F46649" w:rsidP="00F46649">
      <w:pPr>
        <w:pStyle w:val="Textonotapie"/>
      </w:pPr>
      <w:r>
        <w:rPr>
          <w:rStyle w:val="Refdenotaalpie"/>
        </w:rPr>
        <w:footnoteRef/>
      </w:r>
      <w:r>
        <w:t xml:space="preserve"> Con una segunda </w:t>
      </w:r>
      <w:proofErr w:type="spellStart"/>
      <w:r w:rsidRPr="00CD3CBF">
        <w:rPr>
          <w:i/>
        </w:rPr>
        <w:t>Habilitationsschrift</w:t>
      </w:r>
      <w:proofErr w:type="spellEnd"/>
      <w:r>
        <w:t xml:space="preserve"> sobre la filosofía de </w:t>
      </w:r>
      <w:proofErr w:type="spellStart"/>
      <w:r>
        <w:t>Sören</w:t>
      </w:r>
      <w:proofErr w:type="spellEnd"/>
      <w:r>
        <w:t xml:space="preserve"> Kierkegaard, en la cual intentaba “liquidar” el idealismo mediante la crítica inmanente.</w:t>
      </w:r>
    </w:p>
  </w:footnote>
  <w:footnote w:id="7">
    <w:p w:rsidR="0093206D" w:rsidRDefault="0093206D">
      <w:pPr>
        <w:pStyle w:val="Textonotapie"/>
      </w:pPr>
      <w:r>
        <w:rPr>
          <w:rStyle w:val="Refdenotaalpie"/>
        </w:rPr>
        <w:footnoteRef/>
      </w:r>
      <w:r>
        <w:t xml:space="preserve"> </w:t>
      </w:r>
      <w:r w:rsidRPr="0093206D">
        <w:t xml:space="preserve">Siguiendo de cerca la teoría de la conciencia de clase de Lukács, Adorno afirmaba, por ejemplo, que “en </w:t>
      </w:r>
      <w:proofErr w:type="spellStart"/>
      <w:r w:rsidRPr="0093206D">
        <w:t>Schönberg</w:t>
      </w:r>
      <w:proofErr w:type="spellEnd"/>
      <w:r w:rsidRPr="0093206D">
        <w:t xml:space="preserve"> cobraba la “dialéctica del artista y el material […] su autoconciencia hegeliana” (</w:t>
      </w:r>
      <w:proofErr w:type="spellStart"/>
      <w:r w:rsidRPr="0093206D">
        <w:t>Wiggershaus</w:t>
      </w:r>
      <w:proofErr w:type="spellEnd"/>
      <w:r w:rsidRPr="0093206D">
        <w:t>, 2011, p.120).</w:t>
      </w:r>
    </w:p>
  </w:footnote>
  <w:footnote w:id="8">
    <w:p w:rsidR="00B22165" w:rsidRDefault="00B22165" w:rsidP="00B22165">
      <w:pPr>
        <w:pStyle w:val="Textonotapie"/>
      </w:pPr>
      <w:r>
        <w:rPr>
          <w:rStyle w:val="Refdenotaalpie"/>
        </w:rPr>
        <w:footnoteRef/>
      </w:r>
      <w:r>
        <w:t xml:space="preserve"> Como sí terminó haciendo Lukács.</w:t>
      </w:r>
    </w:p>
  </w:footnote>
  <w:footnote w:id="9">
    <w:p w:rsidR="00B22165" w:rsidRDefault="00B22165" w:rsidP="00B22165">
      <w:pPr>
        <w:pStyle w:val="Textonotapie"/>
      </w:pPr>
      <w:r>
        <w:rPr>
          <w:rStyle w:val="Refdenotaalpie"/>
        </w:rPr>
        <w:footnoteRef/>
      </w:r>
      <w:r>
        <w:t xml:space="preserve"> Dentro de éste, era compartida en general la idea de que los teóricos y los artistas eran trabajadores productivos, más cercanos al proletariado que a la burguesía (</w:t>
      </w:r>
      <w:proofErr w:type="spellStart"/>
      <w:r>
        <w:t>Buck-Morss</w:t>
      </w:r>
      <w:proofErr w:type="spellEnd"/>
      <w:r>
        <w:t>, 2011).</w:t>
      </w:r>
    </w:p>
  </w:footnote>
  <w:footnote w:id="10">
    <w:p w:rsidR="00B22165" w:rsidRDefault="00B22165" w:rsidP="00B22165">
      <w:pPr>
        <w:pStyle w:val="Textonotapie"/>
      </w:pPr>
      <w:r>
        <w:rPr>
          <w:rStyle w:val="Refdenotaalpie"/>
        </w:rPr>
        <w:footnoteRef/>
      </w:r>
      <w:r>
        <w:t xml:space="preserve"> Adorno creía que el criterio para hacer música progresista en la era burguesa estaba en cumplir con una función dialéctica cognitiva. En </w:t>
      </w:r>
      <w:r w:rsidRPr="00A207AA">
        <w:rPr>
          <w:i/>
        </w:rPr>
        <w:t>Sobre la situación social de la música</w:t>
      </w:r>
      <w:r w:rsidR="00D60737">
        <w:t xml:space="preserve"> </w:t>
      </w:r>
      <w:r>
        <w:t xml:space="preserve">escribía: “La música que pretenda justificar su derecho a existir hoy debe poseer, en cierto sentido, el </w:t>
      </w:r>
      <w:r w:rsidRPr="00EF43E6">
        <w:rPr>
          <w:i/>
        </w:rPr>
        <w:t>carácter de conocimiento</w:t>
      </w:r>
      <w:r>
        <w:t xml:space="preserve">. Dentro de su material, ella debe articular los problemas que el material </w:t>
      </w:r>
      <w:r>
        <w:rPr>
          <w:rFonts w:cstheme="minorHAnsi"/>
        </w:rPr>
        <w:t>–</w:t>
      </w:r>
      <w:r>
        <w:t xml:space="preserve">nunca puramente natural en sí, sino producido </w:t>
      </w:r>
      <w:proofErr w:type="spellStart"/>
      <w:r>
        <w:t>sociohistóricamente</w:t>
      </w:r>
      <w:proofErr w:type="spellEnd"/>
      <w:r>
        <w:rPr>
          <w:rFonts w:cstheme="minorHAnsi"/>
        </w:rPr>
        <w:t>−</w:t>
      </w:r>
      <w:r>
        <w:t xml:space="preserve"> le presenta; las soluciones que allí encuentra la música son como las de la teoría: ellas contienen postulados sociales cuya relación con la praxis puede en efecto ser altamente mediatizada y difícil, y que de ningún modo puede ser fácilmente descubierta…” (</w:t>
      </w:r>
      <w:proofErr w:type="spellStart"/>
      <w:r>
        <w:t>Buck-Morss</w:t>
      </w:r>
      <w:proofErr w:type="spellEnd"/>
      <w:r>
        <w:t xml:space="preserve">, 2011, p.104). </w:t>
      </w:r>
      <w:proofErr w:type="spellStart"/>
      <w:r>
        <w:t>Schönberg</w:t>
      </w:r>
      <w:proofErr w:type="spellEnd"/>
      <w:r>
        <w:t xml:space="preserve"> podía componer música progresista en tanto cumplía con este criterio particular. Escribía Adorno en el mismo artículo: “él [</w:t>
      </w:r>
      <w:proofErr w:type="spellStart"/>
      <w:r>
        <w:t>Schönberg</w:t>
      </w:r>
      <w:proofErr w:type="spellEnd"/>
      <w:r>
        <w:t>] encuentra bajo la forma de problemas en el material, problemas que él extrae y desarrolla, los problemas de la sociedad que ha producido ese material y que presenta en él, como problemas técnicos, sus contradicciones sociales” (</w:t>
      </w:r>
      <w:proofErr w:type="spellStart"/>
      <w:r>
        <w:t>Buck-Morss</w:t>
      </w:r>
      <w:proofErr w:type="spellEnd"/>
      <w:r>
        <w:t>, 2011, p.107). Por lo demás, la relación entre música y fuerzas sociales progresistas no era evidente para Adorno en sí misma, “sino que debía ser interpretada en cada caso, y esta era la función de la crítica” (</w:t>
      </w:r>
      <w:proofErr w:type="spellStart"/>
      <w:r>
        <w:t>Buck-Morss</w:t>
      </w:r>
      <w:proofErr w:type="spellEnd"/>
      <w:r>
        <w:t>, 2011, p.105).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5C" w:rsidRDefault="006D205C">
    <w:pPr>
      <w:pStyle w:val="Encabezado"/>
    </w:pPr>
    <w:r>
      <w:t xml:space="preserve">Santiago </w:t>
    </w:r>
    <w:proofErr w:type="spellStart"/>
    <w:r>
      <w:t>Farias</w:t>
    </w:r>
    <w:proofErr w:type="spellEnd"/>
  </w:p>
  <w:p w:rsidR="006D205C" w:rsidRDefault="006D20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83"/>
    <w:rsid w:val="000239E0"/>
    <w:rsid w:val="00103438"/>
    <w:rsid w:val="001E5518"/>
    <w:rsid w:val="00314199"/>
    <w:rsid w:val="00325149"/>
    <w:rsid w:val="00397FE5"/>
    <w:rsid w:val="003A03BB"/>
    <w:rsid w:val="0046279E"/>
    <w:rsid w:val="00474B9B"/>
    <w:rsid w:val="00482F2A"/>
    <w:rsid w:val="004A6E01"/>
    <w:rsid w:val="004F5BE1"/>
    <w:rsid w:val="005275F0"/>
    <w:rsid w:val="005801B2"/>
    <w:rsid w:val="00583730"/>
    <w:rsid w:val="00583EA0"/>
    <w:rsid w:val="005B11CF"/>
    <w:rsid w:val="005E0048"/>
    <w:rsid w:val="00606638"/>
    <w:rsid w:val="006D205C"/>
    <w:rsid w:val="0071476B"/>
    <w:rsid w:val="00806225"/>
    <w:rsid w:val="00814433"/>
    <w:rsid w:val="0093206D"/>
    <w:rsid w:val="00945664"/>
    <w:rsid w:val="009A49C3"/>
    <w:rsid w:val="009D7837"/>
    <w:rsid w:val="00A30A83"/>
    <w:rsid w:val="00B22165"/>
    <w:rsid w:val="00B9338D"/>
    <w:rsid w:val="00C85775"/>
    <w:rsid w:val="00D25129"/>
    <w:rsid w:val="00D60737"/>
    <w:rsid w:val="00D63244"/>
    <w:rsid w:val="00EF6B69"/>
    <w:rsid w:val="00F42A9F"/>
    <w:rsid w:val="00F466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0A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A83"/>
    <w:rPr>
      <w:sz w:val="20"/>
      <w:szCs w:val="20"/>
    </w:rPr>
  </w:style>
  <w:style w:type="character" w:styleId="Refdenotaalpie">
    <w:name w:val="footnote reference"/>
    <w:basedOn w:val="Fuentedeprrafopredeter"/>
    <w:uiPriority w:val="99"/>
    <w:semiHidden/>
    <w:unhideWhenUsed/>
    <w:rsid w:val="00A30A83"/>
    <w:rPr>
      <w:vertAlign w:val="superscript"/>
    </w:rPr>
  </w:style>
  <w:style w:type="character" w:styleId="Hipervnculo">
    <w:name w:val="Hyperlink"/>
    <w:basedOn w:val="Fuentedeprrafopredeter"/>
    <w:uiPriority w:val="99"/>
    <w:unhideWhenUsed/>
    <w:rsid w:val="00A30A83"/>
    <w:rPr>
      <w:color w:val="0000FF" w:themeColor="hyperlink"/>
      <w:u w:val="single"/>
    </w:rPr>
  </w:style>
  <w:style w:type="paragraph" w:styleId="Encabezado">
    <w:name w:val="header"/>
    <w:basedOn w:val="Normal"/>
    <w:link w:val="EncabezadoCar"/>
    <w:uiPriority w:val="99"/>
    <w:unhideWhenUsed/>
    <w:rsid w:val="005B1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1CF"/>
  </w:style>
  <w:style w:type="paragraph" w:styleId="Piedepgina">
    <w:name w:val="footer"/>
    <w:basedOn w:val="Normal"/>
    <w:link w:val="PiedepginaCar"/>
    <w:uiPriority w:val="99"/>
    <w:unhideWhenUsed/>
    <w:rsid w:val="005B11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1CF"/>
  </w:style>
  <w:style w:type="paragraph" w:styleId="Textodeglobo">
    <w:name w:val="Balloon Text"/>
    <w:basedOn w:val="Normal"/>
    <w:link w:val="TextodegloboCar"/>
    <w:uiPriority w:val="99"/>
    <w:semiHidden/>
    <w:unhideWhenUsed/>
    <w:rsid w:val="006D20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0A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A83"/>
    <w:rPr>
      <w:sz w:val="20"/>
      <w:szCs w:val="20"/>
    </w:rPr>
  </w:style>
  <w:style w:type="character" w:styleId="Refdenotaalpie">
    <w:name w:val="footnote reference"/>
    <w:basedOn w:val="Fuentedeprrafopredeter"/>
    <w:uiPriority w:val="99"/>
    <w:semiHidden/>
    <w:unhideWhenUsed/>
    <w:rsid w:val="00A30A83"/>
    <w:rPr>
      <w:vertAlign w:val="superscript"/>
    </w:rPr>
  </w:style>
  <w:style w:type="character" w:styleId="Hipervnculo">
    <w:name w:val="Hyperlink"/>
    <w:basedOn w:val="Fuentedeprrafopredeter"/>
    <w:uiPriority w:val="99"/>
    <w:unhideWhenUsed/>
    <w:rsid w:val="00A30A83"/>
    <w:rPr>
      <w:color w:val="0000FF" w:themeColor="hyperlink"/>
      <w:u w:val="single"/>
    </w:rPr>
  </w:style>
  <w:style w:type="paragraph" w:styleId="Encabezado">
    <w:name w:val="header"/>
    <w:basedOn w:val="Normal"/>
    <w:link w:val="EncabezadoCar"/>
    <w:uiPriority w:val="99"/>
    <w:unhideWhenUsed/>
    <w:rsid w:val="005B1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1CF"/>
  </w:style>
  <w:style w:type="paragraph" w:styleId="Piedepgina">
    <w:name w:val="footer"/>
    <w:basedOn w:val="Normal"/>
    <w:link w:val="PiedepginaCar"/>
    <w:uiPriority w:val="99"/>
    <w:unhideWhenUsed/>
    <w:rsid w:val="005B11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1CF"/>
  </w:style>
  <w:style w:type="paragraph" w:styleId="Textodeglobo">
    <w:name w:val="Balloon Text"/>
    <w:basedOn w:val="Normal"/>
    <w:link w:val="TextodegloboCar"/>
    <w:uiPriority w:val="99"/>
    <w:semiHidden/>
    <w:unhideWhenUsed/>
    <w:rsid w:val="006D20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39"/>
    <w:rsid w:val="001D7539"/>
    <w:rsid w:val="00674D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B86762A6F54BB4980F0CEB496A2B19">
    <w:name w:val="0CB86762A6F54BB4980F0CEB496A2B19"/>
    <w:rsid w:val="001D75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B86762A6F54BB4980F0CEB496A2B19">
    <w:name w:val="0CB86762A6F54BB4980F0CEB496A2B19"/>
    <w:rsid w:val="001D7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34A6-D633-4FF0-84A4-3D00C25D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5363</Words>
  <Characters>29499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11</cp:revision>
  <dcterms:created xsi:type="dcterms:W3CDTF">2016-08-12T15:45:00Z</dcterms:created>
  <dcterms:modified xsi:type="dcterms:W3CDTF">2016-09-22T18:53:00Z</dcterms:modified>
</cp:coreProperties>
</file>