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EA" w:rsidRPr="00DE2998" w:rsidRDefault="00590EEA" w:rsidP="00876156">
      <w:pPr>
        <w:spacing w:after="0" w:line="480" w:lineRule="auto"/>
        <w:contextualSpacing/>
        <w:jc w:val="both"/>
        <w:rPr>
          <w:rFonts w:ascii="Times New Roman" w:hAnsi="Times New Roman" w:cs="Times New Roman"/>
          <w:sz w:val="24"/>
          <w:szCs w:val="24"/>
          <w:lang w:val="es-AR"/>
        </w:rPr>
      </w:pPr>
      <w:r w:rsidRPr="00DE2998">
        <w:rPr>
          <w:rFonts w:ascii="Times New Roman" w:hAnsi="Times New Roman" w:cs="Times New Roman"/>
          <w:sz w:val="24"/>
          <w:szCs w:val="24"/>
          <w:lang w:val="es-AR"/>
        </w:rPr>
        <w:t>1) Título:</w:t>
      </w:r>
      <w:r w:rsidR="00C41086" w:rsidRPr="00DE2998">
        <w:rPr>
          <w:rFonts w:ascii="Times New Roman" w:hAnsi="Times New Roman" w:cs="Times New Roman"/>
          <w:sz w:val="24"/>
          <w:szCs w:val="24"/>
          <w:lang w:val="es-AR"/>
        </w:rPr>
        <w:t xml:space="preserve"> Movilización, participación y configuración del mapa político en San Salvador de Jujuy a partir de la organización barrial Tupac Amaru. Periodización histórica y caracterización del movimiento</w:t>
      </w:r>
      <w:r w:rsidRPr="00DE2998">
        <w:rPr>
          <w:rFonts w:ascii="Times New Roman" w:hAnsi="Times New Roman" w:cs="Times New Roman"/>
          <w:sz w:val="24"/>
          <w:szCs w:val="24"/>
          <w:lang w:val="es-AR"/>
        </w:rPr>
        <w:t>.</w:t>
      </w:r>
    </w:p>
    <w:p w:rsidR="00590EEA" w:rsidRPr="00DE2998" w:rsidRDefault="00590EEA" w:rsidP="00876156">
      <w:pPr>
        <w:spacing w:after="0" w:line="480" w:lineRule="auto"/>
        <w:contextualSpacing/>
        <w:jc w:val="both"/>
        <w:rPr>
          <w:rFonts w:ascii="Times New Roman" w:hAnsi="Times New Roman" w:cs="Times New Roman"/>
          <w:sz w:val="24"/>
          <w:szCs w:val="24"/>
          <w:lang w:val="es-AR"/>
        </w:rPr>
      </w:pPr>
      <w:r w:rsidRPr="00DE2998">
        <w:rPr>
          <w:rFonts w:ascii="Times New Roman" w:hAnsi="Times New Roman" w:cs="Times New Roman"/>
          <w:sz w:val="24"/>
          <w:szCs w:val="24"/>
          <w:lang w:val="es-AR"/>
        </w:rPr>
        <w:t>2) Autora: Melina Gaona.</w:t>
      </w:r>
    </w:p>
    <w:p w:rsidR="00590EEA" w:rsidRPr="00DE2998" w:rsidRDefault="00590EEA" w:rsidP="00876156">
      <w:pPr>
        <w:spacing w:after="0" w:line="480" w:lineRule="auto"/>
        <w:contextualSpacing/>
        <w:jc w:val="both"/>
        <w:rPr>
          <w:rFonts w:ascii="Times New Roman" w:hAnsi="Times New Roman" w:cs="Times New Roman"/>
          <w:sz w:val="24"/>
          <w:szCs w:val="24"/>
          <w:lang w:val="es-AR"/>
        </w:rPr>
      </w:pPr>
      <w:r w:rsidRPr="00DE2998">
        <w:rPr>
          <w:rFonts w:ascii="Times New Roman" w:hAnsi="Times New Roman" w:cs="Times New Roman"/>
          <w:sz w:val="24"/>
          <w:szCs w:val="24"/>
          <w:lang w:val="es-AR"/>
        </w:rPr>
        <w:t xml:space="preserve">3) Dirección electrónica: </w:t>
      </w:r>
      <w:hyperlink r:id="rId6" w:history="1">
        <w:r w:rsidRPr="00DE2998">
          <w:rPr>
            <w:rStyle w:val="Hipervnculo"/>
            <w:rFonts w:ascii="Times New Roman" w:hAnsi="Times New Roman" w:cs="Times New Roman"/>
            <w:sz w:val="24"/>
            <w:szCs w:val="24"/>
            <w:lang w:val="es-AR"/>
          </w:rPr>
          <w:t>mdgaona@hotmail.es</w:t>
        </w:r>
      </w:hyperlink>
      <w:r w:rsidRPr="00DE2998">
        <w:rPr>
          <w:rFonts w:ascii="Times New Roman" w:hAnsi="Times New Roman" w:cs="Times New Roman"/>
          <w:sz w:val="24"/>
          <w:szCs w:val="24"/>
          <w:lang w:val="es-AR"/>
        </w:rPr>
        <w:t xml:space="preserve"> .</w:t>
      </w:r>
    </w:p>
    <w:p w:rsidR="00590EEA" w:rsidRPr="00DE2998" w:rsidRDefault="00590EEA" w:rsidP="00876156">
      <w:pPr>
        <w:spacing w:after="0" w:line="480" w:lineRule="auto"/>
        <w:contextualSpacing/>
        <w:jc w:val="both"/>
        <w:rPr>
          <w:rFonts w:ascii="Times New Roman" w:hAnsi="Times New Roman" w:cs="Times New Roman"/>
          <w:sz w:val="24"/>
          <w:szCs w:val="24"/>
          <w:lang w:val="es-AR"/>
        </w:rPr>
      </w:pPr>
      <w:r w:rsidRPr="00DE2998">
        <w:rPr>
          <w:rFonts w:ascii="Times New Roman" w:hAnsi="Times New Roman" w:cs="Times New Roman"/>
          <w:sz w:val="24"/>
          <w:szCs w:val="24"/>
          <w:lang w:val="es-AR"/>
        </w:rPr>
        <w:t>4) Formación de posgrado en curso: Doctorado en comunicación (</w:t>
      </w:r>
      <w:proofErr w:type="spellStart"/>
      <w:r w:rsidRPr="00DE2998">
        <w:rPr>
          <w:rFonts w:ascii="Times New Roman" w:hAnsi="Times New Roman" w:cs="Times New Roman"/>
          <w:sz w:val="24"/>
          <w:szCs w:val="24"/>
          <w:lang w:val="es-AR"/>
        </w:rPr>
        <w:t>FPyCS</w:t>
      </w:r>
      <w:proofErr w:type="spellEnd"/>
      <w:r w:rsidRPr="00DE2998">
        <w:rPr>
          <w:rFonts w:ascii="Times New Roman" w:hAnsi="Times New Roman" w:cs="Times New Roman"/>
          <w:sz w:val="24"/>
          <w:szCs w:val="24"/>
          <w:lang w:val="es-AR"/>
        </w:rPr>
        <w:t>-UNLP).</w:t>
      </w:r>
    </w:p>
    <w:p w:rsidR="00590EEA" w:rsidRPr="00DE2998" w:rsidRDefault="00590EEA" w:rsidP="00876156">
      <w:pPr>
        <w:spacing w:after="0" w:line="480" w:lineRule="auto"/>
        <w:contextualSpacing/>
        <w:jc w:val="both"/>
        <w:rPr>
          <w:rFonts w:ascii="Times New Roman" w:hAnsi="Times New Roman" w:cs="Times New Roman"/>
          <w:sz w:val="24"/>
          <w:szCs w:val="24"/>
          <w:lang w:val="es-AR"/>
        </w:rPr>
      </w:pPr>
      <w:r w:rsidRPr="00DE2998">
        <w:rPr>
          <w:rFonts w:ascii="Times New Roman" w:hAnsi="Times New Roman" w:cs="Times New Roman"/>
          <w:sz w:val="24"/>
          <w:szCs w:val="24"/>
          <w:lang w:val="es-AR"/>
        </w:rPr>
        <w:t xml:space="preserve">5) Tipo de beca: Beca </w:t>
      </w:r>
      <w:r w:rsidR="000D20BE" w:rsidRPr="00DE2998">
        <w:rPr>
          <w:rFonts w:ascii="Times New Roman" w:hAnsi="Times New Roman" w:cs="Times New Roman"/>
          <w:sz w:val="24"/>
          <w:szCs w:val="24"/>
          <w:lang w:val="es-AR"/>
        </w:rPr>
        <w:t xml:space="preserve">interna </w:t>
      </w:r>
      <w:r w:rsidRPr="00DE2998">
        <w:rPr>
          <w:rFonts w:ascii="Times New Roman" w:hAnsi="Times New Roman" w:cs="Times New Roman"/>
          <w:sz w:val="24"/>
          <w:szCs w:val="24"/>
          <w:lang w:val="es-AR"/>
        </w:rPr>
        <w:t>de finalización doctoral Conicet.</w:t>
      </w:r>
    </w:p>
    <w:p w:rsidR="00590EEA" w:rsidRPr="00DE2998" w:rsidRDefault="00590EEA" w:rsidP="00876156">
      <w:pPr>
        <w:spacing w:after="0" w:line="480" w:lineRule="auto"/>
        <w:contextualSpacing/>
        <w:jc w:val="both"/>
        <w:rPr>
          <w:rFonts w:ascii="Times New Roman" w:hAnsi="Times New Roman" w:cs="Times New Roman"/>
          <w:sz w:val="24"/>
          <w:szCs w:val="24"/>
          <w:lang w:val="es-AR"/>
        </w:rPr>
      </w:pPr>
      <w:r w:rsidRPr="00DE2998">
        <w:rPr>
          <w:rFonts w:ascii="Times New Roman" w:hAnsi="Times New Roman" w:cs="Times New Roman"/>
          <w:sz w:val="24"/>
          <w:szCs w:val="24"/>
          <w:lang w:val="es-AR"/>
        </w:rPr>
        <w:t>6) Tema de la tesis en preparación: Identidad, experiencia y ciudad en torno a la organización barrial Tupac Amaru en San Salvador de Jujuy.</w:t>
      </w:r>
    </w:p>
    <w:p w:rsidR="00590EEA" w:rsidRPr="00DE2998" w:rsidRDefault="00590EEA" w:rsidP="00876156">
      <w:pPr>
        <w:spacing w:after="0" w:line="480" w:lineRule="auto"/>
        <w:contextualSpacing/>
        <w:jc w:val="both"/>
        <w:rPr>
          <w:rFonts w:ascii="Times New Roman" w:hAnsi="Times New Roman" w:cs="Times New Roman"/>
          <w:sz w:val="24"/>
          <w:szCs w:val="24"/>
          <w:lang w:val="es-AR"/>
        </w:rPr>
      </w:pPr>
      <w:r w:rsidRPr="00DE2998">
        <w:rPr>
          <w:rFonts w:ascii="Times New Roman" w:hAnsi="Times New Roman" w:cs="Times New Roman"/>
          <w:sz w:val="24"/>
          <w:szCs w:val="24"/>
          <w:lang w:val="es-AR"/>
        </w:rPr>
        <w:t xml:space="preserve">7) Director de la beca y de la tesis: Alejandro </w:t>
      </w:r>
      <w:proofErr w:type="spellStart"/>
      <w:r w:rsidRPr="00DE2998">
        <w:rPr>
          <w:rFonts w:ascii="Times New Roman" w:hAnsi="Times New Roman" w:cs="Times New Roman"/>
          <w:sz w:val="24"/>
          <w:szCs w:val="24"/>
          <w:lang w:val="es-AR"/>
        </w:rPr>
        <w:t>Kaufman</w:t>
      </w:r>
      <w:proofErr w:type="spellEnd"/>
      <w:r w:rsidRPr="00DE2998">
        <w:rPr>
          <w:rFonts w:ascii="Times New Roman" w:hAnsi="Times New Roman" w:cs="Times New Roman"/>
          <w:sz w:val="24"/>
          <w:szCs w:val="24"/>
          <w:lang w:val="es-AR"/>
        </w:rPr>
        <w:t>.</w:t>
      </w:r>
    </w:p>
    <w:p w:rsidR="00590EEA" w:rsidRPr="00DE2998" w:rsidRDefault="00590EEA" w:rsidP="00876156">
      <w:pPr>
        <w:spacing w:after="0" w:line="480" w:lineRule="auto"/>
        <w:contextualSpacing/>
        <w:jc w:val="both"/>
        <w:rPr>
          <w:rFonts w:ascii="Times New Roman" w:hAnsi="Times New Roman" w:cs="Times New Roman"/>
          <w:sz w:val="24"/>
          <w:szCs w:val="24"/>
          <w:lang w:val="es-AR"/>
        </w:rPr>
      </w:pPr>
      <w:r w:rsidRPr="00DE2998">
        <w:rPr>
          <w:rFonts w:ascii="Times New Roman" w:hAnsi="Times New Roman" w:cs="Times New Roman"/>
          <w:sz w:val="24"/>
          <w:szCs w:val="24"/>
          <w:lang w:val="es-AR"/>
        </w:rPr>
        <w:t>8) Proyecto</w:t>
      </w:r>
      <w:r w:rsidR="00197A73" w:rsidRPr="00DE2998">
        <w:rPr>
          <w:rFonts w:ascii="Times New Roman" w:hAnsi="Times New Roman" w:cs="Times New Roman"/>
          <w:sz w:val="24"/>
          <w:szCs w:val="24"/>
          <w:lang w:val="es-AR"/>
        </w:rPr>
        <w:t xml:space="preserve"> I+D UNQ</w:t>
      </w:r>
      <w:r w:rsidRPr="00DE2998">
        <w:rPr>
          <w:rFonts w:ascii="Times New Roman" w:hAnsi="Times New Roman" w:cs="Times New Roman"/>
          <w:sz w:val="24"/>
          <w:szCs w:val="24"/>
          <w:lang w:val="es-AR"/>
        </w:rPr>
        <w:t>: Violencia social, género y comunicación: problemáticas del presente y la memoria en la actualidad argentina.</w:t>
      </w:r>
    </w:p>
    <w:p w:rsidR="00590EEA" w:rsidRPr="00DE2998" w:rsidRDefault="00590EEA" w:rsidP="00876156">
      <w:pPr>
        <w:spacing w:after="0" w:line="480" w:lineRule="auto"/>
        <w:contextualSpacing/>
        <w:jc w:val="both"/>
        <w:rPr>
          <w:rFonts w:ascii="Times New Roman" w:hAnsi="Times New Roman" w:cs="Times New Roman"/>
          <w:sz w:val="24"/>
          <w:szCs w:val="24"/>
          <w:lang w:val="es-AR"/>
        </w:rPr>
      </w:pPr>
      <w:r w:rsidRPr="00DE2998">
        <w:rPr>
          <w:rFonts w:ascii="Times New Roman" w:hAnsi="Times New Roman" w:cs="Times New Roman"/>
          <w:sz w:val="24"/>
          <w:szCs w:val="24"/>
          <w:lang w:val="es-AR"/>
        </w:rPr>
        <w:t>9) Centro de Estudios de Historia, Cultura y Memoria.</w:t>
      </w:r>
    </w:p>
    <w:p w:rsidR="00590EEA" w:rsidRPr="00DE2998" w:rsidRDefault="00590EEA" w:rsidP="00876156">
      <w:pPr>
        <w:spacing w:after="0" w:line="480" w:lineRule="auto"/>
        <w:contextualSpacing/>
        <w:jc w:val="both"/>
        <w:rPr>
          <w:rFonts w:ascii="Times New Roman" w:hAnsi="Times New Roman" w:cs="Times New Roman"/>
          <w:sz w:val="24"/>
          <w:szCs w:val="24"/>
          <w:lang w:val="es-AR"/>
        </w:rPr>
      </w:pPr>
      <w:r w:rsidRPr="00DE2998">
        <w:rPr>
          <w:rFonts w:ascii="Times New Roman" w:hAnsi="Times New Roman" w:cs="Times New Roman"/>
          <w:sz w:val="24"/>
          <w:szCs w:val="24"/>
          <w:lang w:val="es-AR"/>
        </w:rPr>
        <w:t>10) Resumen</w:t>
      </w:r>
    </w:p>
    <w:p w:rsidR="0074411A" w:rsidRPr="00DE2998" w:rsidRDefault="0074411A" w:rsidP="00876156">
      <w:pPr>
        <w:spacing w:after="0" w:line="480" w:lineRule="auto"/>
        <w:contextualSpacing/>
        <w:jc w:val="both"/>
        <w:rPr>
          <w:rFonts w:ascii="Times New Roman" w:hAnsi="Times New Roman" w:cs="Times New Roman"/>
          <w:sz w:val="24"/>
          <w:szCs w:val="24"/>
          <w:lang w:val="es-AR"/>
        </w:rPr>
      </w:pPr>
      <w:r w:rsidRPr="00DE2998">
        <w:rPr>
          <w:rFonts w:ascii="Times New Roman" w:hAnsi="Times New Roman" w:cs="Times New Roman"/>
          <w:sz w:val="24"/>
          <w:szCs w:val="24"/>
          <w:lang w:val="es-AR"/>
        </w:rPr>
        <w:t xml:space="preserve">La ponencia propuesta tiene como objetivo considerar, reconstruir y ahondar crítica e interpretativamente en la historia y trayectoria de la organización barrial Tupac Amaru como colectivo paradigmático desde hace más de una década en la ciudad de San Salvador de Jujuy. </w:t>
      </w:r>
    </w:p>
    <w:p w:rsidR="0074411A" w:rsidRPr="00DE2998" w:rsidRDefault="0074411A" w:rsidP="00876156">
      <w:pPr>
        <w:spacing w:after="0" w:line="480" w:lineRule="auto"/>
        <w:contextualSpacing/>
        <w:jc w:val="both"/>
        <w:rPr>
          <w:rFonts w:ascii="Times New Roman" w:hAnsi="Times New Roman" w:cs="Times New Roman"/>
          <w:sz w:val="24"/>
          <w:szCs w:val="24"/>
          <w:lang w:val="es-AR"/>
        </w:rPr>
      </w:pPr>
      <w:r w:rsidRPr="00DE2998">
        <w:rPr>
          <w:rFonts w:ascii="Times New Roman" w:hAnsi="Times New Roman" w:cs="Times New Roman"/>
          <w:sz w:val="24"/>
          <w:szCs w:val="24"/>
          <w:lang w:val="es-AR"/>
        </w:rPr>
        <w:t>Este trabajo se enmarca en una investigación más amplia que analiza las articulaciones identitarias y experienciales al interior del colect</w:t>
      </w:r>
      <w:r w:rsidR="00427C29" w:rsidRPr="00DE2998">
        <w:rPr>
          <w:rFonts w:ascii="Times New Roman" w:hAnsi="Times New Roman" w:cs="Times New Roman"/>
          <w:sz w:val="24"/>
          <w:szCs w:val="24"/>
          <w:lang w:val="es-AR"/>
        </w:rPr>
        <w:t>ivo,</w:t>
      </w:r>
      <w:r w:rsidRPr="00DE2998">
        <w:rPr>
          <w:rFonts w:ascii="Times New Roman" w:hAnsi="Times New Roman" w:cs="Times New Roman"/>
          <w:sz w:val="24"/>
          <w:szCs w:val="24"/>
          <w:lang w:val="es-AR"/>
        </w:rPr>
        <w:t xml:space="preserve"> así como </w:t>
      </w:r>
      <w:r w:rsidR="00427C29" w:rsidRPr="00DE2998">
        <w:rPr>
          <w:rFonts w:ascii="Times New Roman" w:hAnsi="Times New Roman" w:cs="Times New Roman"/>
          <w:sz w:val="24"/>
          <w:szCs w:val="24"/>
          <w:lang w:val="es-AR"/>
        </w:rPr>
        <w:t xml:space="preserve">el modo en que opera el </w:t>
      </w:r>
      <w:r w:rsidRPr="00DE2998">
        <w:rPr>
          <w:rFonts w:ascii="Times New Roman" w:hAnsi="Times New Roman" w:cs="Times New Roman"/>
          <w:sz w:val="24"/>
          <w:szCs w:val="24"/>
          <w:lang w:val="es-AR"/>
        </w:rPr>
        <w:t>cúmulo de significaciones que rodean a la organización Tupac Amaru</w:t>
      </w:r>
      <w:r w:rsidR="00427C29" w:rsidRPr="00DE2998">
        <w:rPr>
          <w:rFonts w:ascii="Times New Roman" w:hAnsi="Times New Roman" w:cs="Times New Roman"/>
          <w:sz w:val="24"/>
          <w:szCs w:val="24"/>
          <w:lang w:val="es-AR"/>
        </w:rPr>
        <w:t>, ubicándola</w:t>
      </w:r>
      <w:r w:rsidRPr="00DE2998">
        <w:rPr>
          <w:rFonts w:ascii="Times New Roman" w:hAnsi="Times New Roman" w:cs="Times New Roman"/>
          <w:sz w:val="24"/>
          <w:szCs w:val="24"/>
          <w:lang w:val="es-AR"/>
        </w:rPr>
        <w:t xml:space="preserve"> como eje de controversiales sentidos locales en la ciudad de San Salvador de Jujuy.</w:t>
      </w:r>
    </w:p>
    <w:p w:rsidR="0074411A" w:rsidRPr="00DE2998" w:rsidRDefault="0074411A" w:rsidP="00876156">
      <w:pPr>
        <w:spacing w:after="0" w:line="480" w:lineRule="auto"/>
        <w:contextualSpacing/>
        <w:jc w:val="both"/>
        <w:rPr>
          <w:rFonts w:ascii="Times New Roman" w:hAnsi="Times New Roman" w:cs="Times New Roman"/>
          <w:sz w:val="24"/>
          <w:szCs w:val="24"/>
          <w:lang w:val="es-AR"/>
        </w:rPr>
      </w:pPr>
      <w:r w:rsidRPr="00DE2998">
        <w:rPr>
          <w:rFonts w:ascii="Times New Roman" w:hAnsi="Times New Roman" w:cs="Times New Roman"/>
          <w:sz w:val="24"/>
          <w:szCs w:val="24"/>
          <w:lang w:val="es-AR"/>
        </w:rPr>
        <w:t>Esta reconstrucción histórica busca indagar en el rol sociocultural, político y simbólico de la organización en su contexto de surgimiento y desenvolvimiento. Asimismo, retoma y debate con los antecedentes directos de la investigación en vistas a considerar</w:t>
      </w:r>
      <w:r w:rsidR="00427C29" w:rsidRPr="00DE2998">
        <w:rPr>
          <w:rFonts w:ascii="Times New Roman" w:hAnsi="Times New Roman" w:cs="Times New Roman"/>
          <w:sz w:val="24"/>
          <w:szCs w:val="24"/>
          <w:lang w:val="es-AR"/>
        </w:rPr>
        <w:t xml:space="preserve"> los puntos </w:t>
      </w:r>
      <w:r w:rsidR="00427C29" w:rsidRPr="00DE2998">
        <w:rPr>
          <w:rFonts w:ascii="Times New Roman" w:hAnsi="Times New Roman" w:cs="Times New Roman"/>
          <w:sz w:val="24"/>
          <w:szCs w:val="24"/>
          <w:lang w:val="es-AR"/>
        </w:rPr>
        <w:lastRenderedPageBreak/>
        <w:t>de análisis</w:t>
      </w:r>
      <w:r w:rsidRPr="00DE2998">
        <w:rPr>
          <w:rFonts w:ascii="Times New Roman" w:hAnsi="Times New Roman" w:cs="Times New Roman"/>
          <w:sz w:val="24"/>
          <w:szCs w:val="24"/>
          <w:lang w:val="es-AR"/>
        </w:rPr>
        <w:t xml:space="preserve"> vacantes y dejar sentadas las bases para una problematización novedosa en lo que respecta a investigaciones</w:t>
      </w:r>
      <w:r w:rsidR="00427C29" w:rsidRPr="00DE2998">
        <w:rPr>
          <w:rFonts w:ascii="Times New Roman" w:hAnsi="Times New Roman" w:cs="Times New Roman"/>
          <w:sz w:val="24"/>
          <w:szCs w:val="24"/>
          <w:lang w:val="es-AR"/>
        </w:rPr>
        <w:t xml:space="preserve"> en la región</w:t>
      </w:r>
      <w:r w:rsidRPr="00DE2998">
        <w:rPr>
          <w:rFonts w:ascii="Times New Roman" w:hAnsi="Times New Roman" w:cs="Times New Roman"/>
          <w:sz w:val="24"/>
          <w:szCs w:val="24"/>
          <w:lang w:val="es-AR"/>
        </w:rPr>
        <w:t xml:space="preserve"> acerca de las relaciones de poder, los vínculos y las filiaciones</w:t>
      </w:r>
      <w:r w:rsidR="00427C29" w:rsidRPr="00DE2998">
        <w:rPr>
          <w:rFonts w:ascii="Times New Roman" w:hAnsi="Times New Roman" w:cs="Times New Roman"/>
          <w:sz w:val="24"/>
          <w:szCs w:val="24"/>
          <w:lang w:val="es-AR"/>
        </w:rPr>
        <w:t>,</w:t>
      </w:r>
      <w:r w:rsidRPr="00DE2998">
        <w:rPr>
          <w:rFonts w:ascii="Times New Roman" w:hAnsi="Times New Roman" w:cs="Times New Roman"/>
          <w:sz w:val="24"/>
          <w:szCs w:val="24"/>
          <w:lang w:val="es-AR"/>
        </w:rPr>
        <w:t xml:space="preserve"> y las complejidades que ello conlleva en relación a procesos políticos </w:t>
      </w:r>
      <w:proofErr w:type="spellStart"/>
      <w:r w:rsidRPr="00DE2998">
        <w:rPr>
          <w:rFonts w:ascii="Times New Roman" w:hAnsi="Times New Roman" w:cs="Times New Roman"/>
          <w:sz w:val="24"/>
          <w:szCs w:val="24"/>
          <w:lang w:val="es-AR"/>
        </w:rPr>
        <w:t>emancipatorios</w:t>
      </w:r>
      <w:proofErr w:type="spellEnd"/>
      <w:r w:rsidRPr="00DE2998">
        <w:rPr>
          <w:rFonts w:ascii="Times New Roman" w:hAnsi="Times New Roman" w:cs="Times New Roman"/>
          <w:sz w:val="24"/>
          <w:szCs w:val="24"/>
          <w:lang w:val="es-AR"/>
        </w:rPr>
        <w:t xml:space="preserve"> y</w:t>
      </w:r>
      <w:r w:rsidR="00427C29" w:rsidRPr="00DE2998">
        <w:rPr>
          <w:rFonts w:ascii="Times New Roman" w:hAnsi="Times New Roman" w:cs="Times New Roman"/>
          <w:sz w:val="24"/>
          <w:szCs w:val="24"/>
          <w:lang w:val="es-AR"/>
        </w:rPr>
        <w:t xml:space="preserve"> de transformación ciudadana</w:t>
      </w:r>
      <w:r w:rsidRPr="00DE2998">
        <w:rPr>
          <w:rFonts w:ascii="Times New Roman" w:hAnsi="Times New Roman" w:cs="Times New Roman"/>
          <w:sz w:val="24"/>
          <w:szCs w:val="24"/>
          <w:lang w:val="es-AR"/>
        </w:rPr>
        <w:t xml:space="preserve">. </w:t>
      </w:r>
    </w:p>
    <w:p w:rsidR="00427C29" w:rsidRPr="00DE2998" w:rsidRDefault="00427C29" w:rsidP="00876156">
      <w:pPr>
        <w:spacing w:after="0" w:line="480" w:lineRule="auto"/>
        <w:contextualSpacing/>
        <w:jc w:val="both"/>
        <w:rPr>
          <w:rFonts w:ascii="Times New Roman" w:hAnsi="Times New Roman" w:cs="Times New Roman"/>
          <w:sz w:val="24"/>
          <w:szCs w:val="24"/>
          <w:lang w:val="es-AR"/>
        </w:rPr>
      </w:pPr>
    </w:p>
    <w:p w:rsidR="00AD101C" w:rsidRPr="00DE2998" w:rsidRDefault="008A3A20" w:rsidP="00876156">
      <w:pPr>
        <w:spacing w:after="0" w:line="480" w:lineRule="auto"/>
        <w:contextualSpacing/>
        <w:jc w:val="both"/>
        <w:rPr>
          <w:rFonts w:ascii="Times New Roman" w:hAnsi="Times New Roman" w:cs="Times New Roman"/>
          <w:b/>
          <w:i/>
          <w:sz w:val="24"/>
          <w:szCs w:val="24"/>
          <w:lang w:val="es-AR"/>
        </w:rPr>
      </w:pPr>
      <w:r w:rsidRPr="00DE2998">
        <w:rPr>
          <w:rFonts w:ascii="Times New Roman" w:hAnsi="Times New Roman" w:cs="Times New Roman"/>
          <w:b/>
          <w:i/>
          <w:sz w:val="24"/>
          <w:szCs w:val="24"/>
          <w:lang w:val="es-AR"/>
        </w:rPr>
        <w:t>Introducción</w:t>
      </w:r>
    </w:p>
    <w:p w:rsidR="008A3A20" w:rsidRPr="00DE2998" w:rsidRDefault="00FA505E" w:rsidP="00876156">
      <w:pPr>
        <w:spacing w:after="0" w:line="480" w:lineRule="auto"/>
        <w:contextualSpacing/>
        <w:jc w:val="both"/>
        <w:rPr>
          <w:rFonts w:ascii="Times New Roman" w:hAnsi="Times New Roman" w:cs="Times New Roman"/>
          <w:sz w:val="24"/>
          <w:szCs w:val="24"/>
          <w:lang w:val="es-AR"/>
        </w:rPr>
      </w:pPr>
      <w:r w:rsidRPr="00DE2998">
        <w:rPr>
          <w:rFonts w:ascii="Times New Roman" w:hAnsi="Times New Roman" w:cs="Times New Roman"/>
          <w:sz w:val="24"/>
          <w:szCs w:val="24"/>
          <w:lang w:val="es-AR"/>
        </w:rPr>
        <w:t xml:space="preserve">Esta </w:t>
      </w:r>
      <w:r w:rsidR="008A3A20" w:rsidRPr="00DE2998">
        <w:rPr>
          <w:rFonts w:ascii="Times New Roman" w:hAnsi="Times New Roman" w:cs="Times New Roman"/>
          <w:sz w:val="24"/>
          <w:szCs w:val="24"/>
          <w:lang w:val="es-AR"/>
        </w:rPr>
        <w:t xml:space="preserve">ponencia </w:t>
      </w:r>
      <w:r w:rsidRPr="00DE2998">
        <w:rPr>
          <w:rFonts w:ascii="Times New Roman" w:hAnsi="Times New Roman" w:cs="Times New Roman"/>
          <w:sz w:val="24"/>
          <w:szCs w:val="24"/>
          <w:lang w:val="es-AR"/>
        </w:rPr>
        <w:t xml:space="preserve">pretende </w:t>
      </w:r>
      <w:r w:rsidR="008A3A20" w:rsidRPr="00DE2998">
        <w:rPr>
          <w:rFonts w:ascii="Times New Roman" w:hAnsi="Times New Roman" w:cs="Times New Roman"/>
          <w:sz w:val="24"/>
          <w:szCs w:val="24"/>
          <w:lang w:val="es-AR"/>
        </w:rPr>
        <w:t>considerar, reconstruir y ahondar crítica e interpretativamente en la historia</w:t>
      </w:r>
      <w:r w:rsidR="00DE2998" w:rsidRPr="00DE2998">
        <w:rPr>
          <w:rFonts w:ascii="Times New Roman" w:hAnsi="Times New Roman" w:cs="Times New Roman"/>
          <w:sz w:val="24"/>
          <w:szCs w:val="24"/>
          <w:lang w:val="es-AR"/>
        </w:rPr>
        <w:t>, períodos</w:t>
      </w:r>
      <w:r w:rsidR="008A3A20" w:rsidRPr="00DE2998">
        <w:rPr>
          <w:rFonts w:ascii="Times New Roman" w:hAnsi="Times New Roman" w:cs="Times New Roman"/>
          <w:sz w:val="24"/>
          <w:szCs w:val="24"/>
          <w:lang w:val="es-AR"/>
        </w:rPr>
        <w:t xml:space="preserve"> y trayectoria de la organización barrial Tupac Amaru como colectivo paradigmático desde hace más de una década en la ciudad de San Salvador de Jujuy. Este trabajo se enmarca en una investigación más amplia que analiza las articulaciones identitarias y experienciales al interior del colectivo, así como el modo en que opera el cúmulo de significaciones que rodean a la organización Tupac Amaru, ubicándola como eje de controversiales sentidos locales en la ciudad de San Salvador de Jujuy.</w:t>
      </w:r>
    </w:p>
    <w:p w:rsidR="00AD101C" w:rsidRPr="00DE2998" w:rsidRDefault="00DE2998" w:rsidP="00876156">
      <w:pPr>
        <w:spacing w:after="0" w:line="480" w:lineRule="auto"/>
        <w:contextualSpacing/>
        <w:jc w:val="both"/>
        <w:rPr>
          <w:rFonts w:ascii="Times New Roman" w:hAnsi="Times New Roman" w:cs="Times New Roman"/>
          <w:sz w:val="24"/>
          <w:szCs w:val="24"/>
          <w:lang w:val="es-AR"/>
        </w:rPr>
      </w:pPr>
      <w:r w:rsidRPr="00DE2998">
        <w:rPr>
          <w:rFonts w:ascii="Times New Roman" w:hAnsi="Times New Roman" w:cs="Times New Roman"/>
          <w:sz w:val="24"/>
          <w:szCs w:val="24"/>
          <w:lang w:val="es-AR"/>
        </w:rPr>
        <w:t>Además de la revisión sobre la magnitud de la organización a nivel local y los procesos históricos que la llevaron a constituirse en el actor político que supone en la actualidad, procuramos un repaso de los antecedentes acerca de las organizaciones sociales y el accionar colectivo multitudinario a nivel nacional y local.</w:t>
      </w:r>
    </w:p>
    <w:p w:rsidR="008A3A20" w:rsidRPr="00DE2998" w:rsidRDefault="00DE2998" w:rsidP="00876156">
      <w:pPr>
        <w:spacing w:after="0" w:line="480" w:lineRule="auto"/>
        <w:contextualSpacing/>
        <w:jc w:val="both"/>
        <w:rPr>
          <w:rFonts w:ascii="Times New Roman" w:hAnsi="Times New Roman" w:cs="Times New Roman"/>
          <w:sz w:val="24"/>
          <w:szCs w:val="24"/>
          <w:lang w:val="es-AR"/>
        </w:rPr>
      </w:pPr>
      <w:r w:rsidRPr="00DE2998">
        <w:rPr>
          <w:rFonts w:ascii="Times New Roman" w:hAnsi="Times New Roman" w:cs="Times New Roman"/>
          <w:sz w:val="24"/>
          <w:szCs w:val="24"/>
          <w:lang w:val="es-AR"/>
        </w:rPr>
        <w:t xml:space="preserve">La </w:t>
      </w:r>
      <w:r w:rsidR="008A3A20" w:rsidRPr="00DE2998">
        <w:rPr>
          <w:rFonts w:ascii="Times New Roman" w:hAnsi="Times New Roman" w:cs="Times New Roman"/>
          <w:sz w:val="24"/>
          <w:szCs w:val="24"/>
          <w:lang w:val="es-AR"/>
        </w:rPr>
        <w:t>reconstrucción histórica</w:t>
      </w:r>
      <w:r w:rsidRPr="00DE2998">
        <w:rPr>
          <w:rFonts w:ascii="Times New Roman" w:hAnsi="Times New Roman" w:cs="Times New Roman"/>
          <w:sz w:val="24"/>
          <w:szCs w:val="24"/>
          <w:lang w:val="es-AR"/>
        </w:rPr>
        <w:t xml:space="preserve"> del fenómeno analizado</w:t>
      </w:r>
      <w:r w:rsidR="008A3A20" w:rsidRPr="00DE2998">
        <w:rPr>
          <w:rFonts w:ascii="Times New Roman" w:hAnsi="Times New Roman" w:cs="Times New Roman"/>
          <w:sz w:val="24"/>
          <w:szCs w:val="24"/>
          <w:lang w:val="es-AR"/>
        </w:rPr>
        <w:t xml:space="preserve"> busca indagar en el rol sociocultural, político y simbólico de la organización en su contexto de </w:t>
      </w:r>
      <w:r w:rsidRPr="00DE2998">
        <w:rPr>
          <w:rFonts w:ascii="Times New Roman" w:hAnsi="Times New Roman" w:cs="Times New Roman"/>
          <w:sz w:val="24"/>
          <w:szCs w:val="24"/>
          <w:lang w:val="es-AR"/>
        </w:rPr>
        <w:t>surgimiento y desenvolvimiento.</w:t>
      </w:r>
    </w:p>
    <w:p w:rsidR="00DE2998" w:rsidRDefault="00DE2998" w:rsidP="00876156">
      <w:pPr>
        <w:spacing w:before="240" w:after="0" w:line="480" w:lineRule="auto"/>
        <w:contextualSpacing/>
        <w:jc w:val="both"/>
        <w:rPr>
          <w:rFonts w:ascii="Times New Roman" w:hAnsi="Times New Roman" w:cs="Times New Roman"/>
          <w:b/>
          <w:i/>
          <w:sz w:val="24"/>
          <w:szCs w:val="24"/>
        </w:rPr>
      </w:pPr>
    </w:p>
    <w:p w:rsidR="00AD101C" w:rsidRPr="00DE2998" w:rsidRDefault="00DB2949" w:rsidP="00876156">
      <w:pPr>
        <w:spacing w:before="240" w:after="0" w:line="480" w:lineRule="auto"/>
        <w:contextualSpacing/>
        <w:jc w:val="both"/>
        <w:rPr>
          <w:rFonts w:ascii="Times New Roman" w:hAnsi="Times New Roman" w:cs="Times New Roman"/>
          <w:b/>
          <w:i/>
          <w:sz w:val="24"/>
          <w:szCs w:val="24"/>
        </w:rPr>
      </w:pPr>
      <w:r w:rsidRPr="00DE2998">
        <w:rPr>
          <w:rFonts w:ascii="Times New Roman" w:hAnsi="Times New Roman" w:cs="Times New Roman"/>
          <w:b/>
          <w:i/>
          <w:sz w:val="24"/>
          <w:szCs w:val="24"/>
        </w:rPr>
        <w:t>Las organizaciones sociales y el análisis de la experiencia colectiva. Antecedentes.</w:t>
      </w:r>
    </w:p>
    <w:p w:rsidR="00FA505E" w:rsidRPr="00DE2998" w:rsidRDefault="00FA505E" w:rsidP="00876156">
      <w:pPr>
        <w:spacing w:before="240"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t xml:space="preserve">El proceso de movilización social a nivel nacional opera de manera trascendental en la historia política reciente. La organización colectiva de las últimas dos décadas –experiencias piqueteras, asamblearias, de fábricas recuperadas, entre otras-, en medidas </w:t>
      </w:r>
      <w:r w:rsidRPr="00DE2998">
        <w:rPr>
          <w:rFonts w:ascii="Times New Roman" w:hAnsi="Times New Roman" w:cs="Times New Roman"/>
          <w:sz w:val="24"/>
          <w:szCs w:val="24"/>
        </w:rPr>
        <w:lastRenderedPageBreak/>
        <w:t xml:space="preserve">de mayor o menor organicidad, ha sostenido y activado las vías en las que devinieron la política tradicional partidaria, la acción social comunitaria, las modalidades de las economías solidarias, la canalización de la demanda social, y ha permitido modificar estructuras de opresión social sedimentadas a lo largo de décadas a nivel socio-económico, simbólico y político. Estos procesos </w:t>
      </w:r>
      <w:proofErr w:type="spellStart"/>
      <w:r w:rsidRPr="00DE2998">
        <w:rPr>
          <w:rFonts w:ascii="Times New Roman" w:hAnsi="Times New Roman" w:cs="Times New Roman"/>
          <w:sz w:val="24"/>
          <w:szCs w:val="24"/>
        </w:rPr>
        <w:t>movimentales</w:t>
      </w:r>
      <w:proofErr w:type="spellEnd"/>
      <w:r w:rsidRPr="00DE2998">
        <w:rPr>
          <w:rFonts w:ascii="Times New Roman" w:hAnsi="Times New Roman" w:cs="Times New Roman"/>
          <w:sz w:val="24"/>
          <w:szCs w:val="24"/>
        </w:rPr>
        <w:t xml:space="preserve"> a los que referimos están asentados sobre fundamentos de clase para la lucha hacia mejoras en la calidad vida y el bienestar de sectores relegados de la población. Pero, así también, ha permitido la </w:t>
      </w:r>
      <w:proofErr w:type="spellStart"/>
      <w:r w:rsidRPr="00DE2998">
        <w:rPr>
          <w:rFonts w:ascii="Times New Roman" w:hAnsi="Times New Roman" w:cs="Times New Roman"/>
          <w:sz w:val="24"/>
          <w:szCs w:val="24"/>
        </w:rPr>
        <w:t>vehiculización</w:t>
      </w:r>
      <w:proofErr w:type="spellEnd"/>
      <w:r w:rsidRPr="00DE2998">
        <w:rPr>
          <w:rFonts w:ascii="Times New Roman" w:hAnsi="Times New Roman" w:cs="Times New Roman"/>
          <w:sz w:val="24"/>
          <w:szCs w:val="24"/>
        </w:rPr>
        <w:t xml:space="preserve"> de otras luchas que tienen que ver con el género, la etnia, la </w:t>
      </w:r>
      <w:proofErr w:type="spellStart"/>
      <w:r w:rsidRPr="00DE2998">
        <w:rPr>
          <w:rFonts w:ascii="Times New Roman" w:hAnsi="Times New Roman" w:cs="Times New Roman"/>
          <w:sz w:val="24"/>
          <w:szCs w:val="24"/>
        </w:rPr>
        <w:t>racialización</w:t>
      </w:r>
      <w:proofErr w:type="spellEnd"/>
      <w:r w:rsidRPr="00DE2998">
        <w:rPr>
          <w:rFonts w:ascii="Times New Roman" w:hAnsi="Times New Roman" w:cs="Times New Roman"/>
          <w:sz w:val="24"/>
          <w:szCs w:val="24"/>
        </w:rPr>
        <w:t xml:space="preserve"> de la clase y la nacionalidad, etc.</w:t>
      </w:r>
    </w:p>
    <w:p w:rsidR="00DB2949" w:rsidRPr="00DE2998" w:rsidRDefault="00FA505E" w:rsidP="00876156">
      <w:pPr>
        <w:spacing w:before="240"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t>Este que es un campo próspero en experiencias para el análisis ha sido ampliamente estudiado desde las ciencias sociales. L</w:t>
      </w:r>
      <w:r w:rsidR="00AD101C" w:rsidRPr="00DE2998">
        <w:rPr>
          <w:rFonts w:ascii="Times New Roman" w:hAnsi="Times New Roman" w:cs="Times New Roman"/>
          <w:sz w:val="24"/>
          <w:szCs w:val="24"/>
        </w:rPr>
        <w:t>os antecedentes en torno al fenómeno de las organizaciones sociales barriales, piqueteras y de desocupados en gran parte del país</w:t>
      </w:r>
      <w:r w:rsidRPr="00DE2998">
        <w:rPr>
          <w:rFonts w:ascii="Times New Roman" w:hAnsi="Times New Roman" w:cs="Times New Roman"/>
          <w:sz w:val="24"/>
          <w:szCs w:val="24"/>
        </w:rPr>
        <w:t xml:space="preserve"> son de un abanico </w:t>
      </w:r>
      <w:r w:rsidR="00DB2949" w:rsidRPr="00DE2998">
        <w:rPr>
          <w:rFonts w:ascii="Times New Roman" w:hAnsi="Times New Roman" w:cs="Times New Roman"/>
          <w:sz w:val="24"/>
          <w:szCs w:val="24"/>
        </w:rPr>
        <w:t>inabarcable. Sin embargo, en este somero repaso pretendemos dar cuenta de algunos textos fundamentales en relación a la experiencia analizada.</w:t>
      </w:r>
    </w:p>
    <w:p w:rsidR="00AD101C" w:rsidRPr="00DE2998" w:rsidRDefault="00AD101C" w:rsidP="00876156">
      <w:pPr>
        <w:spacing w:before="240"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t>En el recorrido bibliográfico acerca del tema se presentan tres procesos históricos fundamentales para la sistematización de una dinámica de los movimientos sociales en la Argentina como son las puebladas de Cutral-</w:t>
      </w:r>
      <w:proofErr w:type="spellStart"/>
      <w:r w:rsidRPr="00DE2998">
        <w:rPr>
          <w:rFonts w:ascii="Times New Roman" w:hAnsi="Times New Roman" w:cs="Times New Roman"/>
          <w:sz w:val="24"/>
          <w:szCs w:val="24"/>
        </w:rPr>
        <w:t>có</w:t>
      </w:r>
      <w:proofErr w:type="spellEnd"/>
      <w:r w:rsidRPr="00DE2998">
        <w:rPr>
          <w:rFonts w:ascii="Times New Roman" w:hAnsi="Times New Roman" w:cs="Times New Roman"/>
          <w:sz w:val="24"/>
          <w:szCs w:val="24"/>
        </w:rPr>
        <w:t xml:space="preserve"> y plaza </w:t>
      </w:r>
      <w:proofErr w:type="spellStart"/>
      <w:r w:rsidRPr="00DE2998">
        <w:rPr>
          <w:rFonts w:ascii="Times New Roman" w:hAnsi="Times New Roman" w:cs="Times New Roman"/>
          <w:sz w:val="24"/>
          <w:szCs w:val="24"/>
        </w:rPr>
        <w:t>Huincul</w:t>
      </w:r>
      <w:proofErr w:type="spellEnd"/>
      <w:r w:rsidRPr="00DE2998">
        <w:rPr>
          <w:rFonts w:ascii="Times New Roman" w:hAnsi="Times New Roman" w:cs="Times New Roman"/>
          <w:sz w:val="24"/>
          <w:szCs w:val="24"/>
        </w:rPr>
        <w:t xml:space="preserve">, los piquetes y la protesta como método combativo masivo en Jujuy y Salta y los fenómenos de </w:t>
      </w:r>
      <w:proofErr w:type="spellStart"/>
      <w:r w:rsidRPr="00DE2998">
        <w:rPr>
          <w:rFonts w:ascii="Times New Roman" w:hAnsi="Times New Roman" w:cs="Times New Roman"/>
          <w:sz w:val="24"/>
          <w:szCs w:val="24"/>
        </w:rPr>
        <w:t>territorialización</w:t>
      </w:r>
      <w:proofErr w:type="spellEnd"/>
      <w:r w:rsidRPr="00DE2998">
        <w:rPr>
          <w:rFonts w:ascii="Times New Roman" w:hAnsi="Times New Roman" w:cs="Times New Roman"/>
          <w:sz w:val="24"/>
          <w:szCs w:val="24"/>
        </w:rPr>
        <w:t xml:space="preserve"> barrial que se dieron (y estudiaron) sobre todo en el conurbano bonaerense. Con esto en mente, parece importante ubicar lo que sucedió a partir de diciembre de 2001como resultado de un proceso acumulativo que excede y antecede esa fecha. Si bien los acontecimientos de diciembre de 2001 muestran una magnitud inédita y dicho momento se comprende como una bisagra en los movimientos sociales a nivel federal, todo el repertorio de acción y lucha por la consecución de mejores condiciones de vida por medio de la colectivización territorial debe inscribirse en tradiciones previas que tienen origen </w:t>
      </w:r>
      <w:r w:rsidRPr="00DE2998">
        <w:rPr>
          <w:rFonts w:ascii="Times New Roman" w:hAnsi="Times New Roman" w:cs="Times New Roman"/>
          <w:sz w:val="24"/>
          <w:szCs w:val="24"/>
        </w:rPr>
        <w:lastRenderedPageBreak/>
        <w:t>en colectivos con una gesta muy anterior al nuevo milenio. Lo acontecido a partir de ese momento se puede leer en clave de  estabilización de un repertorio para la protesta, la reproducción comunitaria y de demandas a un tipo de Estado reformulado.</w:t>
      </w:r>
    </w:p>
    <w:p w:rsidR="00AD101C" w:rsidRPr="00DE2998" w:rsidRDefault="00AD101C" w:rsidP="00876156">
      <w:pPr>
        <w:spacing w:before="240"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t>La literatura acerca de la beligerancia, los movimientos sociales y la acción colectiva en la Argentina de las últimas dos décadas tiene un listado extenso y difícilmente abarcable, no sólo por la cantidad de material escrito y publicado al respecto, sino también porque implica considerar más de una década de proyectos de investigación abocados a estas temáticas, centros de estudio y análisis (tanto universitarios y desde diversas disciplinas, como político-territoriales), seminarios de investigación, etc.</w:t>
      </w:r>
    </w:p>
    <w:p w:rsidR="00AD101C" w:rsidRPr="00DE2998" w:rsidRDefault="00AD101C" w:rsidP="00876156">
      <w:pPr>
        <w:spacing w:before="240"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t>De todas maneras, a partir de los textos más visitados podemos esbozar un bosquejo consistente con el encuadre de nuestra investigación, y que incluye las siguientes áreas de interés:</w:t>
      </w:r>
    </w:p>
    <w:p w:rsidR="00AD101C" w:rsidRPr="00DE2998" w:rsidRDefault="00AD101C" w:rsidP="00876156">
      <w:pPr>
        <w:spacing w:before="240"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t xml:space="preserve">- Estudios que indagan en las transformaciones políticas iniciadas durante la década de los ’90. Se destacan sobre todo entre esos análisis el foco puesto en el desplazamiento definitivo del Estado hacia el neoliberalismo y su incidencia en la vida de lxs </w:t>
      </w:r>
      <w:proofErr w:type="spellStart"/>
      <w:r w:rsidRPr="00DE2998">
        <w:rPr>
          <w:rFonts w:ascii="Times New Roman" w:hAnsi="Times New Roman" w:cs="Times New Roman"/>
          <w:sz w:val="24"/>
          <w:szCs w:val="24"/>
        </w:rPr>
        <w:t>trabajadorxs</w:t>
      </w:r>
      <w:proofErr w:type="spellEnd"/>
      <w:r w:rsidRPr="00DE2998">
        <w:rPr>
          <w:rFonts w:ascii="Times New Roman" w:hAnsi="Times New Roman" w:cs="Times New Roman"/>
          <w:sz w:val="24"/>
          <w:szCs w:val="24"/>
        </w:rPr>
        <w:t xml:space="preserve"> a nivel federal, el </w:t>
      </w:r>
      <w:proofErr w:type="spellStart"/>
      <w:r w:rsidRPr="00DE2998">
        <w:rPr>
          <w:rFonts w:ascii="Times New Roman" w:hAnsi="Times New Roman" w:cs="Times New Roman"/>
          <w:sz w:val="24"/>
          <w:szCs w:val="24"/>
        </w:rPr>
        <w:t>desdibujamiento</w:t>
      </w:r>
      <w:proofErr w:type="spellEnd"/>
      <w:r w:rsidRPr="00DE2998">
        <w:rPr>
          <w:rFonts w:ascii="Times New Roman" w:hAnsi="Times New Roman" w:cs="Times New Roman"/>
          <w:sz w:val="24"/>
          <w:szCs w:val="24"/>
        </w:rPr>
        <w:t xml:space="preserve"> de las certezas sociales, la crisis económica y los paliativos colectivos. También se distinguen en estos estudios las primeras observaciones sobre los nuevos modos de supervivencia y organización comunitaria y las fibras de una recomposición en las identidades colectivas basada fuertemente en lo territorial (</w:t>
      </w:r>
      <w:proofErr w:type="spellStart"/>
      <w:r w:rsidRPr="00DE2998">
        <w:rPr>
          <w:rFonts w:ascii="Times New Roman" w:hAnsi="Times New Roman" w:cs="Times New Roman"/>
          <w:sz w:val="24"/>
          <w:szCs w:val="24"/>
        </w:rPr>
        <w:t>Delamata</w:t>
      </w:r>
      <w:proofErr w:type="spellEnd"/>
      <w:r w:rsidRPr="00DE2998">
        <w:rPr>
          <w:rFonts w:ascii="Times New Roman" w:hAnsi="Times New Roman" w:cs="Times New Roman"/>
          <w:sz w:val="24"/>
          <w:szCs w:val="24"/>
        </w:rPr>
        <w:t xml:space="preserve">, 2004; Fernández, 2011; </w:t>
      </w:r>
      <w:proofErr w:type="spellStart"/>
      <w:r w:rsidRPr="00DE2998">
        <w:rPr>
          <w:rFonts w:ascii="Times New Roman" w:hAnsi="Times New Roman" w:cs="Times New Roman"/>
          <w:sz w:val="24"/>
          <w:szCs w:val="24"/>
        </w:rPr>
        <w:t>Auyero</w:t>
      </w:r>
      <w:proofErr w:type="spellEnd"/>
      <w:r w:rsidRPr="00DE2998">
        <w:rPr>
          <w:rFonts w:ascii="Times New Roman" w:hAnsi="Times New Roman" w:cs="Times New Roman"/>
          <w:sz w:val="24"/>
          <w:szCs w:val="24"/>
        </w:rPr>
        <w:t xml:space="preserve">, 2004; </w:t>
      </w:r>
      <w:proofErr w:type="spellStart"/>
      <w:r w:rsidRPr="00DE2998">
        <w:rPr>
          <w:rFonts w:ascii="Times New Roman" w:hAnsi="Times New Roman" w:cs="Times New Roman"/>
          <w:sz w:val="24"/>
          <w:szCs w:val="24"/>
        </w:rPr>
        <w:t>Auyero</w:t>
      </w:r>
      <w:proofErr w:type="spellEnd"/>
      <w:r w:rsidRPr="00DE2998">
        <w:rPr>
          <w:rFonts w:ascii="Times New Roman" w:hAnsi="Times New Roman" w:cs="Times New Roman"/>
          <w:sz w:val="24"/>
          <w:szCs w:val="24"/>
        </w:rPr>
        <w:t xml:space="preserve"> y </w:t>
      </w:r>
      <w:proofErr w:type="spellStart"/>
      <w:r w:rsidRPr="00DE2998">
        <w:rPr>
          <w:rFonts w:ascii="Times New Roman" w:hAnsi="Times New Roman" w:cs="Times New Roman"/>
          <w:sz w:val="24"/>
          <w:szCs w:val="24"/>
        </w:rPr>
        <w:t>Cafassi</w:t>
      </w:r>
      <w:proofErr w:type="spellEnd"/>
      <w:r w:rsidRPr="00DE2998">
        <w:rPr>
          <w:rFonts w:ascii="Times New Roman" w:hAnsi="Times New Roman" w:cs="Times New Roman"/>
          <w:sz w:val="24"/>
          <w:szCs w:val="24"/>
        </w:rPr>
        <w:t xml:space="preserve">, 2002, </w:t>
      </w:r>
      <w:proofErr w:type="spellStart"/>
      <w:r w:rsidRPr="00DE2998">
        <w:rPr>
          <w:rFonts w:ascii="Times New Roman" w:hAnsi="Times New Roman" w:cs="Times New Roman"/>
          <w:sz w:val="24"/>
          <w:szCs w:val="24"/>
        </w:rPr>
        <w:t>Masseti</w:t>
      </w:r>
      <w:proofErr w:type="spellEnd"/>
      <w:r w:rsidRPr="00DE2998">
        <w:rPr>
          <w:rFonts w:ascii="Times New Roman" w:hAnsi="Times New Roman" w:cs="Times New Roman"/>
          <w:sz w:val="24"/>
          <w:szCs w:val="24"/>
        </w:rPr>
        <w:t xml:space="preserve">, 2004). Requiere una mención aparte, por la contribución y la repercusión académica que consiguió, el trabajo en conjunto entre </w:t>
      </w:r>
      <w:proofErr w:type="spellStart"/>
      <w:r w:rsidRPr="00DE2998">
        <w:rPr>
          <w:rFonts w:ascii="Times New Roman" w:hAnsi="Times New Roman" w:cs="Times New Roman"/>
          <w:sz w:val="24"/>
          <w:szCs w:val="24"/>
        </w:rPr>
        <w:t>Svampa</w:t>
      </w:r>
      <w:proofErr w:type="spellEnd"/>
      <w:r w:rsidRPr="00DE2998">
        <w:rPr>
          <w:rFonts w:ascii="Times New Roman" w:hAnsi="Times New Roman" w:cs="Times New Roman"/>
          <w:sz w:val="24"/>
          <w:szCs w:val="24"/>
        </w:rPr>
        <w:t xml:space="preserve"> y Pereyra (2003) en donde se sistematiza tempranamente buena parte de las trayectorias de lxs </w:t>
      </w:r>
      <w:proofErr w:type="spellStart"/>
      <w:r w:rsidRPr="00DE2998">
        <w:rPr>
          <w:rFonts w:ascii="Times New Roman" w:hAnsi="Times New Roman" w:cs="Times New Roman"/>
          <w:sz w:val="24"/>
          <w:szCs w:val="24"/>
        </w:rPr>
        <w:t>trabajadorxs</w:t>
      </w:r>
      <w:proofErr w:type="spellEnd"/>
      <w:r w:rsidRPr="00DE2998">
        <w:rPr>
          <w:rFonts w:ascii="Times New Roman" w:hAnsi="Times New Roman" w:cs="Times New Roman"/>
          <w:sz w:val="24"/>
          <w:szCs w:val="24"/>
        </w:rPr>
        <w:t xml:space="preserve"> </w:t>
      </w:r>
      <w:proofErr w:type="spellStart"/>
      <w:r w:rsidRPr="00DE2998">
        <w:rPr>
          <w:rFonts w:ascii="Times New Roman" w:hAnsi="Times New Roman" w:cs="Times New Roman"/>
          <w:sz w:val="24"/>
          <w:szCs w:val="24"/>
        </w:rPr>
        <w:t>desopadxs</w:t>
      </w:r>
      <w:proofErr w:type="spellEnd"/>
      <w:r w:rsidRPr="00DE2998">
        <w:rPr>
          <w:rFonts w:ascii="Times New Roman" w:hAnsi="Times New Roman" w:cs="Times New Roman"/>
          <w:sz w:val="24"/>
          <w:szCs w:val="24"/>
        </w:rPr>
        <w:t xml:space="preserve">, los repertorios de protesta en distintas experiencias federales y el rol de lxs jóvenes y las mujeres en dichas luchas. </w:t>
      </w:r>
    </w:p>
    <w:p w:rsidR="00AD101C" w:rsidRPr="00DE2998" w:rsidRDefault="00AD101C" w:rsidP="00876156">
      <w:pPr>
        <w:spacing w:before="240"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lastRenderedPageBreak/>
        <w:t>- Análisis acerca del involucramiento de lxs sujetxs de sectores populares con la acción política (sobre todo peronista) en donde se asume que dicho vínculo es propiciado por vía del clientelismo (</w:t>
      </w:r>
      <w:proofErr w:type="spellStart"/>
      <w:r w:rsidRPr="00DE2998">
        <w:rPr>
          <w:rFonts w:ascii="Times New Roman" w:hAnsi="Times New Roman" w:cs="Times New Roman"/>
          <w:sz w:val="24"/>
          <w:szCs w:val="24"/>
        </w:rPr>
        <w:t>Auyero</w:t>
      </w:r>
      <w:proofErr w:type="spellEnd"/>
      <w:r w:rsidRPr="00DE2998">
        <w:rPr>
          <w:rFonts w:ascii="Times New Roman" w:hAnsi="Times New Roman" w:cs="Times New Roman"/>
          <w:sz w:val="24"/>
          <w:szCs w:val="24"/>
        </w:rPr>
        <w:t>, 2001) o porque ven en su lugar, afiliaciones identitarias territoriales de otro tipo (</w:t>
      </w:r>
      <w:proofErr w:type="spellStart"/>
      <w:r w:rsidRPr="00DE2998">
        <w:rPr>
          <w:rFonts w:ascii="Times New Roman" w:hAnsi="Times New Roman" w:cs="Times New Roman"/>
          <w:sz w:val="24"/>
          <w:szCs w:val="24"/>
        </w:rPr>
        <w:t>Merklen</w:t>
      </w:r>
      <w:proofErr w:type="spellEnd"/>
      <w:r w:rsidRPr="00DE2998">
        <w:rPr>
          <w:rFonts w:ascii="Times New Roman" w:hAnsi="Times New Roman" w:cs="Times New Roman"/>
          <w:sz w:val="24"/>
          <w:szCs w:val="24"/>
        </w:rPr>
        <w:t xml:space="preserve">, 2005; </w:t>
      </w:r>
      <w:proofErr w:type="spellStart"/>
      <w:r w:rsidRPr="00DE2998">
        <w:rPr>
          <w:rFonts w:ascii="Times New Roman" w:hAnsi="Times New Roman" w:cs="Times New Roman"/>
          <w:sz w:val="24"/>
          <w:szCs w:val="24"/>
        </w:rPr>
        <w:t>Schuttenberg</w:t>
      </w:r>
      <w:proofErr w:type="spellEnd"/>
      <w:r w:rsidRPr="00DE2998">
        <w:rPr>
          <w:rFonts w:ascii="Times New Roman" w:hAnsi="Times New Roman" w:cs="Times New Roman"/>
          <w:sz w:val="24"/>
          <w:szCs w:val="24"/>
        </w:rPr>
        <w:t xml:space="preserve">, 2011). La compilación de </w:t>
      </w:r>
      <w:proofErr w:type="spellStart"/>
      <w:r w:rsidRPr="00DE2998">
        <w:rPr>
          <w:rFonts w:ascii="Times New Roman" w:hAnsi="Times New Roman" w:cs="Times New Roman"/>
          <w:sz w:val="24"/>
          <w:szCs w:val="24"/>
        </w:rPr>
        <w:t>Forni</w:t>
      </w:r>
      <w:proofErr w:type="spellEnd"/>
      <w:r w:rsidRPr="00DE2998">
        <w:rPr>
          <w:rFonts w:ascii="Times New Roman" w:hAnsi="Times New Roman" w:cs="Times New Roman"/>
          <w:sz w:val="24"/>
          <w:szCs w:val="24"/>
        </w:rPr>
        <w:t xml:space="preserve"> y </w:t>
      </w:r>
      <w:proofErr w:type="spellStart"/>
      <w:r w:rsidRPr="00DE2998">
        <w:rPr>
          <w:rFonts w:ascii="Times New Roman" w:hAnsi="Times New Roman" w:cs="Times New Roman"/>
          <w:sz w:val="24"/>
          <w:szCs w:val="24"/>
        </w:rPr>
        <w:t>Castronuovo</w:t>
      </w:r>
      <w:proofErr w:type="spellEnd"/>
      <w:r w:rsidRPr="00DE2998">
        <w:rPr>
          <w:rFonts w:ascii="Times New Roman" w:hAnsi="Times New Roman" w:cs="Times New Roman"/>
          <w:sz w:val="24"/>
          <w:szCs w:val="24"/>
        </w:rPr>
        <w:t xml:space="preserve"> (2014) acerca de la organización colectiva y la figura del Estado </w:t>
      </w:r>
      <w:proofErr w:type="gramStart"/>
      <w:r w:rsidRPr="00DE2998">
        <w:rPr>
          <w:rFonts w:ascii="Times New Roman" w:hAnsi="Times New Roman" w:cs="Times New Roman"/>
          <w:sz w:val="24"/>
          <w:szCs w:val="24"/>
        </w:rPr>
        <w:t>promueve</w:t>
      </w:r>
      <w:proofErr w:type="gramEnd"/>
      <w:r w:rsidRPr="00DE2998">
        <w:rPr>
          <w:rFonts w:ascii="Times New Roman" w:hAnsi="Times New Roman" w:cs="Times New Roman"/>
          <w:sz w:val="24"/>
          <w:szCs w:val="24"/>
        </w:rPr>
        <w:t xml:space="preserve"> debates actualizados acerca de las modificaciones durante el </w:t>
      </w:r>
      <w:proofErr w:type="spellStart"/>
      <w:r w:rsidRPr="00DE2998">
        <w:rPr>
          <w:rFonts w:ascii="Times New Roman" w:hAnsi="Times New Roman" w:cs="Times New Roman"/>
          <w:sz w:val="24"/>
          <w:szCs w:val="24"/>
        </w:rPr>
        <w:t>kirchnerismo</w:t>
      </w:r>
      <w:proofErr w:type="spellEnd"/>
      <w:r w:rsidRPr="00DE2998">
        <w:rPr>
          <w:rFonts w:ascii="Times New Roman" w:hAnsi="Times New Roman" w:cs="Times New Roman"/>
          <w:sz w:val="24"/>
          <w:szCs w:val="24"/>
        </w:rPr>
        <w:t xml:space="preserve"> en la eterna disyuntiva entre interés-desinterés, militancia-contraprestación, clientelismo-consecución de bienes a partir de la acción.</w:t>
      </w:r>
    </w:p>
    <w:p w:rsidR="00AD101C" w:rsidRPr="00DE2998" w:rsidRDefault="00AD101C" w:rsidP="00876156">
      <w:pPr>
        <w:spacing w:before="240"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t>- Trabajos de los que se desprende un involucramiento más directo entre acción política e investigación, sobre todo en estudios en el conurbano bonaerense (Fernández, 2011; Ferrara, 2003; MTD Solano y Colectivo Situaciones, 2002). De manera situada y detallada, actualizando categorías por medio de una labor etnográfica, Manzano (2013) trae un nuevo aporte a la bibliografía al respecto.</w:t>
      </w:r>
    </w:p>
    <w:p w:rsidR="00AD101C" w:rsidRPr="00DE2998" w:rsidRDefault="00AD101C" w:rsidP="00876156">
      <w:pPr>
        <w:spacing w:before="240"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t xml:space="preserve">- Estudios genealógicos que analizan la figura de los piqueteros a contraluz de los análisis históricos del </w:t>
      </w:r>
      <w:proofErr w:type="spellStart"/>
      <w:r w:rsidRPr="00DE2998">
        <w:rPr>
          <w:rFonts w:ascii="Times New Roman" w:hAnsi="Times New Roman" w:cs="Times New Roman"/>
          <w:sz w:val="24"/>
          <w:szCs w:val="24"/>
        </w:rPr>
        <w:t>lumpenproletariado</w:t>
      </w:r>
      <w:proofErr w:type="spellEnd"/>
      <w:r w:rsidRPr="00DE2998">
        <w:rPr>
          <w:rFonts w:ascii="Times New Roman" w:hAnsi="Times New Roman" w:cs="Times New Roman"/>
          <w:sz w:val="24"/>
          <w:szCs w:val="24"/>
        </w:rPr>
        <w:t xml:space="preserve"> (esta vez, en clave afirmativa) (Rodríguez, 2007). O aquellos que sitúan a las formas asamblearias, comunales y de protesta de la mano de una necesaria </w:t>
      </w:r>
      <w:proofErr w:type="spellStart"/>
      <w:r w:rsidRPr="00DE2998">
        <w:rPr>
          <w:rFonts w:ascii="Times New Roman" w:hAnsi="Times New Roman" w:cs="Times New Roman"/>
          <w:sz w:val="24"/>
          <w:szCs w:val="24"/>
        </w:rPr>
        <w:t>historización</w:t>
      </w:r>
      <w:proofErr w:type="spellEnd"/>
      <w:r w:rsidRPr="00DE2998">
        <w:rPr>
          <w:rFonts w:ascii="Times New Roman" w:hAnsi="Times New Roman" w:cs="Times New Roman"/>
          <w:sz w:val="24"/>
          <w:szCs w:val="24"/>
        </w:rPr>
        <w:t xml:space="preserve"> de dichos repertorios en el contexto argentino (Lobato y Suriano, 2003).</w:t>
      </w:r>
    </w:p>
    <w:p w:rsidR="00AD101C" w:rsidRPr="00DE2998" w:rsidRDefault="00AD101C" w:rsidP="00876156">
      <w:pPr>
        <w:spacing w:before="240"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t>- Abordajes antropológicos acerca de las configuraciones espaciales que operan en las nuevas dinámicas urbanas (re)politizándolas (</w:t>
      </w:r>
      <w:proofErr w:type="spellStart"/>
      <w:r w:rsidRPr="00DE2998">
        <w:rPr>
          <w:rFonts w:ascii="Times New Roman" w:hAnsi="Times New Roman" w:cs="Times New Roman"/>
          <w:sz w:val="24"/>
          <w:szCs w:val="24"/>
        </w:rPr>
        <w:t>Grimson</w:t>
      </w:r>
      <w:proofErr w:type="spellEnd"/>
      <w:r w:rsidRPr="00DE2998">
        <w:rPr>
          <w:rFonts w:ascii="Times New Roman" w:hAnsi="Times New Roman" w:cs="Times New Roman"/>
          <w:sz w:val="24"/>
          <w:szCs w:val="24"/>
        </w:rPr>
        <w:t xml:space="preserve">, </w:t>
      </w:r>
      <w:proofErr w:type="spellStart"/>
      <w:r w:rsidRPr="00DE2998">
        <w:rPr>
          <w:rFonts w:ascii="Times New Roman" w:hAnsi="Times New Roman" w:cs="Times New Roman"/>
          <w:sz w:val="24"/>
          <w:szCs w:val="24"/>
        </w:rPr>
        <w:t>Ferraudi</w:t>
      </w:r>
      <w:proofErr w:type="spellEnd"/>
      <w:r w:rsidRPr="00DE2998">
        <w:rPr>
          <w:rFonts w:ascii="Times New Roman" w:hAnsi="Times New Roman" w:cs="Times New Roman"/>
          <w:sz w:val="24"/>
          <w:szCs w:val="24"/>
        </w:rPr>
        <w:t xml:space="preserve"> y Curto, 2009). Etnografías que permiten observar de qué manera se atraviesan las </w:t>
      </w:r>
      <w:proofErr w:type="spellStart"/>
      <w:r w:rsidRPr="00DE2998">
        <w:rPr>
          <w:rFonts w:ascii="Times New Roman" w:hAnsi="Times New Roman" w:cs="Times New Roman"/>
          <w:sz w:val="24"/>
          <w:szCs w:val="24"/>
        </w:rPr>
        <w:t>politicidades</w:t>
      </w:r>
      <w:proofErr w:type="spellEnd"/>
      <w:r w:rsidRPr="00DE2998">
        <w:rPr>
          <w:rFonts w:ascii="Times New Roman" w:hAnsi="Times New Roman" w:cs="Times New Roman"/>
          <w:sz w:val="24"/>
          <w:szCs w:val="24"/>
        </w:rPr>
        <w:t xml:space="preserve"> con el entramado cultural y moral (</w:t>
      </w:r>
      <w:proofErr w:type="spellStart"/>
      <w:r w:rsidRPr="00DE2998">
        <w:rPr>
          <w:rFonts w:ascii="Times New Roman" w:hAnsi="Times New Roman" w:cs="Times New Roman"/>
          <w:sz w:val="24"/>
          <w:szCs w:val="24"/>
        </w:rPr>
        <w:t>Frederic</w:t>
      </w:r>
      <w:proofErr w:type="spellEnd"/>
      <w:r w:rsidRPr="00DE2998">
        <w:rPr>
          <w:rFonts w:ascii="Times New Roman" w:hAnsi="Times New Roman" w:cs="Times New Roman"/>
          <w:sz w:val="24"/>
          <w:szCs w:val="24"/>
        </w:rPr>
        <w:t>, 2004) o los modos que adquiere la subjetividad colectiva en el movimiento de los desocupados (</w:t>
      </w:r>
      <w:proofErr w:type="spellStart"/>
      <w:r w:rsidRPr="00DE2998">
        <w:rPr>
          <w:rFonts w:ascii="Times New Roman" w:hAnsi="Times New Roman" w:cs="Times New Roman"/>
          <w:sz w:val="24"/>
          <w:szCs w:val="24"/>
        </w:rPr>
        <w:t>Retamozo</w:t>
      </w:r>
      <w:proofErr w:type="spellEnd"/>
      <w:r w:rsidRPr="00DE2998">
        <w:rPr>
          <w:rFonts w:ascii="Times New Roman" w:hAnsi="Times New Roman" w:cs="Times New Roman"/>
          <w:sz w:val="24"/>
          <w:szCs w:val="24"/>
        </w:rPr>
        <w:t>, 2009) o los procesos de discriminación y criminalización de la colectivización de los pobres (</w:t>
      </w:r>
      <w:proofErr w:type="spellStart"/>
      <w:r w:rsidRPr="00DE2998">
        <w:rPr>
          <w:rFonts w:ascii="Times New Roman" w:hAnsi="Times New Roman" w:cs="Times New Roman"/>
          <w:sz w:val="24"/>
          <w:szCs w:val="24"/>
        </w:rPr>
        <w:t>Korol</w:t>
      </w:r>
      <w:proofErr w:type="spellEnd"/>
      <w:r w:rsidRPr="00DE2998">
        <w:rPr>
          <w:rFonts w:ascii="Times New Roman" w:hAnsi="Times New Roman" w:cs="Times New Roman"/>
          <w:sz w:val="24"/>
          <w:szCs w:val="24"/>
        </w:rPr>
        <w:t>, 2009).</w:t>
      </w:r>
    </w:p>
    <w:p w:rsidR="00AD101C" w:rsidRPr="00DE2998" w:rsidRDefault="00AD101C" w:rsidP="00876156">
      <w:pPr>
        <w:spacing w:before="240"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lastRenderedPageBreak/>
        <w:t>- Aquellos trabajos que ponen atención a la creatividad política y la regeneración social (</w:t>
      </w:r>
      <w:proofErr w:type="spellStart"/>
      <w:r w:rsidRPr="00DE2998">
        <w:rPr>
          <w:rFonts w:ascii="Times New Roman" w:hAnsi="Times New Roman" w:cs="Times New Roman"/>
          <w:sz w:val="24"/>
          <w:szCs w:val="24"/>
        </w:rPr>
        <w:t>poiesis</w:t>
      </w:r>
      <w:proofErr w:type="spellEnd"/>
      <w:r w:rsidRPr="00DE2998">
        <w:rPr>
          <w:rFonts w:ascii="Times New Roman" w:hAnsi="Times New Roman" w:cs="Times New Roman"/>
          <w:sz w:val="24"/>
          <w:szCs w:val="24"/>
        </w:rPr>
        <w:t>) en este tipo de vínculos (</w:t>
      </w:r>
      <w:proofErr w:type="spellStart"/>
      <w:r w:rsidRPr="00DE2998">
        <w:rPr>
          <w:rFonts w:ascii="Times New Roman" w:hAnsi="Times New Roman" w:cs="Times New Roman"/>
          <w:sz w:val="24"/>
          <w:szCs w:val="24"/>
        </w:rPr>
        <w:t>Dri</w:t>
      </w:r>
      <w:proofErr w:type="spellEnd"/>
      <w:r w:rsidRPr="00DE2998">
        <w:rPr>
          <w:rFonts w:ascii="Times New Roman" w:hAnsi="Times New Roman" w:cs="Times New Roman"/>
          <w:sz w:val="24"/>
          <w:szCs w:val="24"/>
        </w:rPr>
        <w:t xml:space="preserve">, 2008; </w:t>
      </w:r>
      <w:proofErr w:type="spellStart"/>
      <w:r w:rsidRPr="00DE2998">
        <w:rPr>
          <w:rFonts w:ascii="Times New Roman" w:hAnsi="Times New Roman" w:cs="Times New Roman"/>
          <w:sz w:val="24"/>
          <w:szCs w:val="24"/>
        </w:rPr>
        <w:t>Eroles</w:t>
      </w:r>
      <w:proofErr w:type="spellEnd"/>
      <w:r w:rsidRPr="00DE2998">
        <w:rPr>
          <w:rFonts w:ascii="Times New Roman" w:hAnsi="Times New Roman" w:cs="Times New Roman"/>
          <w:sz w:val="24"/>
          <w:szCs w:val="24"/>
        </w:rPr>
        <w:t xml:space="preserve">, 2009; </w:t>
      </w:r>
      <w:proofErr w:type="spellStart"/>
      <w:r w:rsidRPr="00DE2998">
        <w:rPr>
          <w:rFonts w:ascii="Times New Roman" w:hAnsi="Times New Roman" w:cs="Times New Roman"/>
          <w:sz w:val="24"/>
          <w:szCs w:val="24"/>
        </w:rPr>
        <w:t>Nuin</w:t>
      </w:r>
      <w:proofErr w:type="spellEnd"/>
      <w:r w:rsidRPr="00DE2998">
        <w:rPr>
          <w:rFonts w:ascii="Times New Roman" w:hAnsi="Times New Roman" w:cs="Times New Roman"/>
          <w:sz w:val="24"/>
          <w:szCs w:val="24"/>
        </w:rPr>
        <w:t>, 2008).</w:t>
      </w:r>
    </w:p>
    <w:p w:rsidR="00AD101C" w:rsidRPr="00DE2998" w:rsidRDefault="00AD101C" w:rsidP="00876156">
      <w:pPr>
        <w:spacing w:before="240"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t>- Compilaciones de abordajes sociológicos en torno de la estructura de los movimientos sociales, los modos de ciudadanía, la identificación colectiva y el vínculo con el Estado (</w:t>
      </w:r>
      <w:proofErr w:type="spellStart"/>
      <w:r w:rsidRPr="00DE2998">
        <w:rPr>
          <w:rFonts w:ascii="Times New Roman" w:hAnsi="Times New Roman" w:cs="Times New Roman"/>
          <w:sz w:val="24"/>
          <w:szCs w:val="24"/>
        </w:rPr>
        <w:t>Kessler</w:t>
      </w:r>
      <w:proofErr w:type="spellEnd"/>
      <w:r w:rsidRPr="00DE2998">
        <w:rPr>
          <w:rFonts w:ascii="Times New Roman" w:hAnsi="Times New Roman" w:cs="Times New Roman"/>
          <w:sz w:val="24"/>
          <w:szCs w:val="24"/>
        </w:rPr>
        <w:t xml:space="preserve">, </w:t>
      </w:r>
      <w:proofErr w:type="spellStart"/>
      <w:r w:rsidRPr="00DE2998">
        <w:rPr>
          <w:rFonts w:ascii="Times New Roman" w:hAnsi="Times New Roman" w:cs="Times New Roman"/>
          <w:sz w:val="24"/>
          <w:szCs w:val="24"/>
        </w:rPr>
        <w:t>Svampa</w:t>
      </w:r>
      <w:proofErr w:type="spellEnd"/>
      <w:r w:rsidRPr="00DE2998">
        <w:rPr>
          <w:rFonts w:ascii="Times New Roman" w:hAnsi="Times New Roman" w:cs="Times New Roman"/>
          <w:sz w:val="24"/>
          <w:szCs w:val="24"/>
        </w:rPr>
        <w:t xml:space="preserve"> y González </w:t>
      </w:r>
      <w:proofErr w:type="spellStart"/>
      <w:r w:rsidRPr="00DE2998">
        <w:rPr>
          <w:rFonts w:ascii="Times New Roman" w:hAnsi="Times New Roman" w:cs="Times New Roman"/>
          <w:sz w:val="24"/>
          <w:szCs w:val="24"/>
        </w:rPr>
        <w:t>Bombal</w:t>
      </w:r>
      <w:proofErr w:type="spellEnd"/>
      <w:r w:rsidRPr="00DE2998">
        <w:rPr>
          <w:rFonts w:ascii="Times New Roman" w:hAnsi="Times New Roman" w:cs="Times New Roman"/>
          <w:sz w:val="24"/>
          <w:szCs w:val="24"/>
        </w:rPr>
        <w:t xml:space="preserve">, 2010; Villanueva y </w:t>
      </w:r>
      <w:proofErr w:type="spellStart"/>
      <w:r w:rsidRPr="00DE2998">
        <w:rPr>
          <w:rFonts w:ascii="Times New Roman" w:hAnsi="Times New Roman" w:cs="Times New Roman"/>
          <w:sz w:val="24"/>
          <w:szCs w:val="24"/>
        </w:rPr>
        <w:t>Masseti</w:t>
      </w:r>
      <w:proofErr w:type="spellEnd"/>
      <w:r w:rsidRPr="00DE2998">
        <w:rPr>
          <w:rFonts w:ascii="Times New Roman" w:hAnsi="Times New Roman" w:cs="Times New Roman"/>
          <w:sz w:val="24"/>
          <w:szCs w:val="24"/>
        </w:rPr>
        <w:t xml:space="preserve">, 2007; </w:t>
      </w:r>
      <w:proofErr w:type="spellStart"/>
      <w:r w:rsidRPr="00DE2998">
        <w:rPr>
          <w:rFonts w:ascii="Times New Roman" w:hAnsi="Times New Roman" w:cs="Times New Roman"/>
          <w:sz w:val="24"/>
          <w:szCs w:val="24"/>
        </w:rPr>
        <w:t>Bráncoli</w:t>
      </w:r>
      <w:proofErr w:type="spellEnd"/>
      <w:r w:rsidRPr="00DE2998">
        <w:rPr>
          <w:rFonts w:ascii="Times New Roman" w:hAnsi="Times New Roman" w:cs="Times New Roman"/>
          <w:sz w:val="24"/>
          <w:szCs w:val="24"/>
        </w:rPr>
        <w:t>, 2010).</w:t>
      </w:r>
    </w:p>
    <w:p w:rsidR="00AD101C" w:rsidRPr="00DE2998" w:rsidRDefault="00AD101C" w:rsidP="00876156">
      <w:pPr>
        <w:spacing w:before="240" w:after="0" w:line="480" w:lineRule="auto"/>
        <w:contextualSpacing/>
        <w:jc w:val="both"/>
        <w:rPr>
          <w:rFonts w:ascii="Times New Roman" w:hAnsi="Times New Roman" w:cs="Times New Roman"/>
          <w:sz w:val="24"/>
          <w:szCs w:val="24"/>
        </w:rPr>
      </w:pPr>
    </w:p>
    <w:p w:rsidR="00AD101C" w:rsidRPr="00DE2998" w:rsidRDefault="00AD101C" w:rsidP="00876156">
      <w:pPr>
        <w:spacing w:before="240" w:after="0" w:line="480" w:lineRule="auto"/>
        <w:contextualSpacing/>
        <w:jc w:val="both"/>
        <w:rPr>
          <w:rFonts w:ascii="Times New Roman" w:hAnsi="Times New Roman" w:cs="Times New Roman"/>
          <w:b/>
          <w:i/>
          <w:sz w:val="24"/>
          <w:szCs w:val="24"/>
        </w:rPr>
      </w:pPr>
      <w:r w:rsidRPr="00DE2998">
        <w:rPr>
          <w:rFonts w:ascii="Times New Roman" w:hAnsi="Times New Roman" w:cs="Times New Roman"/>
          <w:b/>
          <w:i/>
          <w:sz w:val="24"/>
          <w:szCs w:val="24"/>
        </w:rPr>
        <w:t xml:space="preserve">Antecedentes </w:t>
      </w:r>
      <w:r w:rsidR="00DB2949" w:rsidRPr="00DE2998">
        <w:rPr>
          <w:rFonts w:ascii="Times New Roman" w:hAnsi="Times New Roman" w:cs="Times New Roman"/>
          <w:b/>
          <w:i/>
          <w:sz w:val="24"/>
          <w:szCs w:val="24"/>
        </w:rPr>
        <w:t xml:space="preserve">de estudios </w:t>
      </w:r>
      <w:r w:rsidRPr="00DE2998">
        <w:rPr>
          <w:rFonts w:ascii="Times New Roman" w:hAnsi="Times New Roman" w:cs="Times New Roman"/>
          <w:b/>
          <w:i/>
          <w:sz w:val="24"/>
          <w:szCs w:val="24"/>
        </w:rPr>
        <w:t>en Jujuy y sobre la Tupac Amaru</w:t>
      </w:r>
      <w:r w:rsidR="00DB2949" w:rsidRPr="00DE2998">
        <w:rPr>
          <w:rFonts w:ascii="Times New Roman" w:hAnsi="Times New Roman" w:cs="Times New Roman"/>
          <w:b/>
          <w:i/>
          <w:sz w:val="24"/>
          <w:szCs w:val="24"/>
        </w:rPr>
        <w:t>.</w:t>
      </w:r>
    </w:p>
    <w:p w:rsidR="00AD101C" w:rsidRPr="00DE2998" w:rsidRDefault="00AD101C" w:rsidP="00876156">
      <w:pPr>
        <w:spacing w:before="240"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t>Algunas de las investigaciones mencionadas antecedentemente hacen foco parcial en la historia de la movilización jujeña desde fines de los ‘80, por los niveles de repercusión que tuvo y por las figuras de relevancia que alcanzaron el plano nacional durante la época. El marco local, de un crónico olvido distributivo federal como parte de características históricas y razones coyunturales geográficas y económicas, derivó a que en la década de los ’90 la situación socioeconómica se agravara drásticamente (Lagos y Gutiérrez, 2009) por el exponencial aumento de los trabajadores desocupados y de los sectores empobrecidos. Entre los estudios realizados en Jujuy hacemos alusión a aquellos que se enfocan en los grandes conflictos de inicios de los ‘90 (sobre todo el ‘</w:t>
      </w:r>
      <w:proofErr w:type="spellStart"/>
      <w:r w:rsidRPr="00DE2998">
        <w:rPr>
          <w:rFonts w:ascii="Times New Roman" w:hAnsi="Times New Roman" w:cs="Times New Roman"/>
          <w:sz w:val="24"/>
          <w:szCs w:val="24"/>
        </w:rPr>
        <w:t>Libertadorazo</w:t>
      </w:r>
      <w:proofErr w:type="spellEnd"/>
      <w:r w:rsidRPr="00DE2998">
        <w:rPr>
          <w:rFonts w:ascii="Times New Roman" w:hAnsi="Times New Roman" w:cs="Times New Roman"/>
          <w:sz w:val="24"/>
          <w:szCs w:val="24"/>
        </w:rPr>
        <w:t>’) (</w:t>
      </w:r>
      <w:proofErr w:type="spellStart"/>
      <w:r w:rsidRPr="00DE2998">
        <w:rPr>
          <w:rFonts w:ascii="Times New Roman" w:hAnsi="Times New Roman" w:cs="Times New Roman"/>
          <w:sz w:val="24"/>
          <w:szCs w:val="24"/>
        </w:rPr>
        <w:t>Kindgard</w:t>
      </w:r>
      <w:proofErr w:type="spellEnd"/>
      <w:r w:rsidRPr="00DE2998">
        <w:rPr>
          <w:rFonts w:ascii="Times New Roman" w:hAnsi="Times New Roman" w:cs="Times New Roman"/>
          <w:sz w:val="24"/>
          <w:szCs w:val="24"/>
        </w:rPr>
        <w:t>, 2009; Rodríguez Blanco, 2002). En ellos se destaca el modo en el que en este período histórico las organizaciones sindicales normalizaron un repertorio de lucha de características ‘</w:t>
      </w:r>
      <w:proofErr w:type="spellStart"/>
      <w:r w:rsidRPr="00DE2998">
        <w:rPr>
          <w:rFonts w:ascii="Times New Roman" w:hAnsi="Times New Roman" w:cs="Times New Roman"/>
          <w:sz w:val="24"/>
          <w:szCs w:val="24"/>
        </w:rPr>
        <w:t>movimentistas</w:t>
      </w:r>
      <w:proofErr w:type="spellEnd"/>
      <w:r w:rsidRPr="00DE2998">
        <w:rPr>
          <w:rFonts w:ascii="Times New Roman" w:hAnsi="Times New Roman" w:cs="Times New Roman"/>
          <w:sz w:val="24"/>
          <w:szCs w:val="24"/>
        </w:rPr>
        <w:t xml:space="preserve">’ y asamblearias (Castillo, 2007) que se extendió entre distintos colectivos configurados como actores políticos relevantes, no sólo a nivel provincial, sino también a nivel nacional (Olmedo, 1998). Entre los antecedentes locales, también se identifican reconstrucciones analíticas a partir de la cobertura periodística local, tanto de los históricos piquetes en la ruta nacional 34, como de los cortes en la capital provincial (García Vargas, 2002; </w:t>
      </w:r>
      <w:proofErr w:type="spellStart"/>
      <w:r w:rsidRPr="00DE2998">
        <w:rPr>
          <w:rFonts w:ascii="Times New Roman" w:hAnsi="Times New Roman" w:cs="Times New Roman"/>
          <w:sz w:val="24"/>
          <w:szCs w:val="24"/>
        </w:rPr>
        <w:t>Kindgard</w:t>
      </w:r>
      <w:proofErr w:type="spellEnd"/>
      <w:r w:rsidRPr="00DE2998">
        <w:rPr>
          <w:rFonts w:ascii="Times New Roman" w:hAnsi="Times New Roman" w:cs="Times New Roman"/>
          <w:sz w:val="24"/>
          <w:szCs w:val="24"/>
        </w:rPr>
        <w:t xml:space="preserve"> y Gómez, 2000). </w:t>
      </w:r>
    </w:p>
    <w:p w:rsidR="00AD101C" w:rsidRPr="00DE2998" w:rsidRDefault="00AD101C" w:rsidP="00876156">
      <w:pPr>
        <w:spacing w:before="240"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lastRenderedPageBreak/>
        <w:t>Así mismo, encontramos estudios específicos acerca del fenómeno que supone la organización Tupac Amaru en el contexto jujeño.</w:t>
      </w:r>
    </w:p>
    <w:p w:rsidR="00AD101C" w:rsidRPr="00DE2998" w:rsidRDefault="00AD101C" w:rsidP="00876156">
      <w:pPr>
        <w:spacing w:before="240"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t xml:space="preserve">Los trabajos de </w:t>
      </w:r>
      <w:proofErr w:type="spellStart"/>
      <w:r w:rsidRPr="00DE2998">
        <w:rPr>
          <w:rFonts w:ascii="Times New Roman" w:hAnsi="Times New Roman" w:cs="Times New Roman"/>
          <w:sz w:val="24"/>
          <w:szCs w:val="24"/>
        </w:rPr>
        <w:t>Battezz</w:t>
      </w:r>
      <w:r w:rsidR="00CF769E" w:rsidRPr="00DE2998">
        <w:rPr>
          <w:rFonts w:ascii="Times New Roman" w:hAnsi="Times New Roman" w:cs="Times New Roman"/>
          <w:sz w:val="24"/>
          <w:szCs w:val="24"/>
        </w:rPr>
        <w:t>ati</w:t>
      </w:r>
      <w:proofErr w:type="spellEnd"/>
      <w:r w:rsidR="00CF769E" w:rsidRPr="00DE2998">
        <w:rPr>
          <w:rFonts w:ascii="Times New Roman" w:hAnsi="Times New Roman" w:cs="Times New Roman"/>
          <w:sz w:val="24"/>
          <w:szCs w:val="24"/>
        </w:rPr>
        <w:t xml:space="preserve"> (2014, 2012)</w:t>
      </w:r>
      <w:r w:rsidRPr="00DE2998">
        <w:rPr>
          <w:rFonts w:ascii="Times New Roman" w:hAnsi="Times New Roman" w:cs="Times New Roman"/>
          <w:sz w:val="24"/>
          <w:szCs w:val="24"/>
        </w:rPr>
        <w:t xml:space="preserve"> definen a la Tupac como sistema de intermediación de los intereses de los sectores populares frente al Estado, de carácter jerárquico informal, monopolizador de las demandas del campo popular local, y consideran las posibilidades de asociación y reclamo entre los distintos niveles de gobernabilidad.</w:t>
      </w:r>
    </w:p>
    <w:p w:rsidR="00AD101C" w:rsidRPr="00DE2998" w:rsidRDefault="00AD101C" w:rsidP="00876156">
      <w:pPr>
        <w:spacing w:before="240"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t xml:space="preserve">La investigación de </w:t>
      </w:r>
      <w:proofErr w:type="spellStart"/>
      <w:r w:rsidRPr="00DE2998">
        <w:rPr>
          <w:rFonts w:ascii="Times New Roman" w:hAnsi="Times New Roman" w:cs="Times New Roman"/>
          <w:sz w:val="24"/>
          <w:szCs w:val="24"/>
        </w:rPr>
        <w:t>Moscovich</w:t>
      </w:r>
      <w:proofErr w:type="spellEnd"/>
      <w:r w:rsidRPr="00DE2998">
        <w:rPr>
          <w:rFonts w:ascii="Times New Roman" w:hAnsi="Times New Roman" w:cs="Times New Roman"/>
          <w:sz w:val="24"/>
          <w:szCs w:val="24"/>
        </w:rPr>
        <w:t xml:space="preserve"> (2009) también hace hincapié en el accionar de la organización respecto de los gobiernos nacional, provincial y local, los canales de derivación de los recursos y el evidente peso de la Tupac en distintas disputas por la legitimidad y la representatividad frente al gobierno local tradicional.</w:t>
      </w:r>
    </w:p>
    <w:p w:rsidR="00AD101C" w:rsidRPr="00DE2998" w:rsidRDefault="00AD101C" w:rsidP="00876156">
      <w:pPr>
        <w:spacing w:before="240"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t>El trabajo de Rodríguez Blanco (2011), que aborda algunas de las cuestiones ya planteadas en los trabajos antecedentes, se aboca al estudio del movimiento en tanto articulación de redes clientelares y redes de protesta, con transferencia discrecional de recursos, en el que conviven formas asamblearias con prácticas no democráticas. Asimismo, cuestiona a la figura de Milagro Sala como encarnación de un espacio de poder no revocable, con privilegios económicos que la separan del resto de los militantes.</w:t>
      </w:r>
    </w:p>
    <w:p w:rsidR="00AD101C" w:rsidRPr="00DE2998" w:rsidRDefault="00AD101C" w:rsidP="00876156">
      <w:pPr>
        <w:spacing w:before="240"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t>Tabbush y Caminotti (</w:t>
      </w:r>
      <w:proofErr w:type="spellStart"/>
      <w:r w:rsidRPr="00DE2998">
        <w:rPr>
          <w:rFonts w:ascii="Times New Roman" w:hAnsi="Times New Roman" w:cs="Times New Roman"/>
          <w:sz w:val="24"/>
          <w:szCs w:val="24"/>
        </w:rPr>
        <w:t>e.p</w:t>
      </w:r>
      <w:proofErr w:type="spellEnd"/>
      <w:r w:rsidRPr="00DE2998">
        <w:rPr>
          <w:rFonts w:ascii="Times New Roman" w:hAnsi="Times New Roman" w:cs="Times New Roman"/>
          <w:sz w:val="24"/>
          <w:szCs w:val="24"/>
        </w:rPr>
        <w:t>.), por su parte, indagan en las dimensiones de género en la Tupac, en donde encuentran un panorama rico para considerar el empoderamiento de mujeres y su lugar protagónico en la organización, el papel de liderazgo por parte de una mujer indígena, el reconocimiento de identidades sexuales diversas y las dificultades para la incorporación de una agenda acerca de las problemáticas de las mujeres. Definen a la Tupac como organización-bienestar, en tanto es fuente de ingreso, protección social y de acceso cultural para sus militantes.</w:t>
      </w:r>
    </w:p>
    <w:p w:rsidR="00AD101C" w:rsidRPr="00DE2998" w:rsidRDefault="00AD101C" w:rsidP="00876156">
      <w:pPr>
        <w:spacing w:before="240"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lastRenderedPageBreak/>
        <w:t xml:space="preserve">Finalmente, Gaona (2011), Gaona y López (2013) y </w:t>
      </w:r>
      <w:proofErr w:type="spellStart"/>
      <w:r w:rsidRPr="00DE2998">
        <w:rPr>
          <w:rFonts w:ascii="Times New Roman" w:hAnsi="Times New Roman" w:cs="Times New Roman"/>
          <w:sz w:val="24"/>
          <w:szCs w:val="24"/>
        </w:rPr>
        <w:t>Cortéz</w:t>
      </w:r>
      <w:proofErr w:type="spellEnd"/>
      <w:r w:rsidRPr="00DE2998">
        <w:rPr>
          <w:rFonts w:ascii="Times New Roman" w:hAnsi="Times New Roman" w:cs="Times New Roman"/>
          <w:sz w:val="24"/>
          <w:szCs w:val="24"/>
        </w:rPr>
        <w:t xml:space="preserve">, Gaona y López (2010) plantean etnografías en clave de género que se preguntan por la cotidianidad de la vida de los integrantes de la organización, la imposibilidad de disociación de la experiencia militante, comunitaria, laboral, familiar, doméstica y social entre quienes viven en el </w:t>
      </w:r>
      <w:proofErr w:type="spellStart"/>
      <w:r w:rsidRPr="00DE2998">
        <w:rPr>
          <w:rFonts w:ascii="Times New Roman" w:hAnsi="Times New Roman" w:cs="Times New Roman"/>
          <w:i/>
          <w:sz w:val="24"/>
          <w:szCs w:val="24"/>
        </w:rPr>
        <w:t>cantri</w:t>
      </w:r>
      <w:proofErr w:type="spellEnd"/>
      <w:r w:rsidRPr="00DE2998">
        <w:rPr>
          <w:rStyle w:val="Refdenotaalpie"/>
          <w:rFonts w:ascii="Times New Roman" w:hAnsi="Times New Roman" w:cs="Times New Roman"/>
          <w:sz w:val="24"/>
          <w:szCs w:val="24"/>
        </w:rPr>
        <w:footnoteReference w:id="1"/>
      </w:r>
      <w:r w:rsidRPr="00DE2998">
        <w:rPr>
          <w:rFonts w:ascii="Times New Roman" w:hAnsi="Times New Roman" w:cs="Times New Roman"/>
          <w:sz w:val="24"/>
          <w:szCs w:val="24"/>
        </w:rPr>
        <w:t xml:space="preserve"> de Alto Comedero y el rol que la organización juega en la elaboración cotidiana, los tipos de familia que se conforman y el quiebre cultural que supone la incorporación de mujeres en roles de liderazgo y en oficios no previstos según patrones de socialización de género hegemónicos.</w:t>
      </w:r>
    </w:p>
    <w:p w:rsidR="00AD101C" w:rsidRPr="00DE2998" w:rsidRDefault="00AD101C" w:rsidP="00876156">
      <w:pPr>
        <w:spacing w:after="0" w:line="480" w:lineRule="auto"/>
        <w:contextualSpacing/>
        <w:jc w:val="both"/>
        <w:rPr>
          <w:rFonts w:ascii="Times New Roman" w:hAnsi="Times New Roman" w:cs="Times New Roman"/>
          <w:sz w:val="24"/>
          <w:szCs w:val="24"/>
        </w:rPr>
      </w:pPr>
    </w:p>
    <w:p w:rsidR="00CF769E" w:rsidRPr="00DE2998" w:rsidRDefault="00CF769E" w:rsidP="00876156">
      <w:pPr>
        <w:spacing w:before="240" w:after="240" w:line="480" w:lineRule="auto"/>
        <w:jc w:val="both"/>
        <w:rPr>
          <w:rFonts w:ascii="Times New Roman" w:hAnsi="Times New Roman" w:cs="Times New Roman"/>
          <w:b/>
          <w:i/>
          <w:sz w:val="24"/>
          <w:szCs w:val="24"/>
        </w:rPr>
      </w:pPr>
      <w:r w:rsidRPr="00DE2998">
        <w:rPr>
          <w:rFonts w:ascii="Times New Roman" w:hAnsi="Times New Roman" w:cs="Times New Roman"/>
          <w:b/>
          <w:i/>
          <w:sz w:val="24"/>
          <w:szCs w:val="24"/>
        </w:rPr>
        <w:t>Periodización histórica</w:t>
      </w:r>
    </w:p>
    <w:p w:rsidR="00DB2949" w:rsidRPr="00DE2998" w:rsidRDefault="00CF769E" w:rsidP="00876156">
      <w:pPr>
        <w:spacing w:before="240" w:after="240" w:line="480" w:lineRule="auto"/>
        <w:jc w:val="both"/>
        <w:rPr>
          <w:rFonts w:ascii="Times New Roman" w:hAnsi="Times New Roman" w:cs="Times New Roman"/>
          <w:sz w:val="24"/>
          <w:szCs w:val="24"/>
        </w:rPr>
      </w:pPr>
      <w:r w:rsidRPr="00DE2998">
        <w:rPr>
          <w:rFonts w:ascii="Times New Roman" w:hAnsi="Times New Roman" w:cs="Times New Roman"/>
          <w:sz w:val="24"/>
          <w:szCs w:val="24"/>
        </w:rPr>
        <w:t xml:space="preserve">La periodización es parte del ejercicio de vinculación de lo teórico y lo empírico. Por medio de la periodicidad construimos la progresión del objeto en etapas o estadios mediante un cruce entre aquellos hitos que consideramos relevantes a la </w:t>
      </w:r>
      <w:proofErr w:type="spellStart"/>
      <w:r w:rsidRPr="00DE2998">
        <w:rPr>
          <w:rFonts w:ascii="Times New Roman" w:hAnsi="Times New Roman" w:cs="Times New Roman"/>
          <w:sz w:val="24"/>
          <w:szCs w:val="24"/>
        </w:rPr>
        <w:t>historización</w:t>
      </w:r>
      <w:proofErr w:type="spellEnd"/>
      <w:r w:rsidRPr="00DE2998">
        <w:rPr>
          <w:rFonts w:ascii="Times New Roman" w:hAnsi="Times New Roman" w:cs="Times New Roman"/>
          <w:sz w:val="24"/>
          <w:szCs w:val="24"/>
        </w:rPr>
        <w:t xml:space="preserve"> del movimiento analizado, la identificación de los cambios procesuales que se van dando y la selección y aplicación de métodos de seguimiento diversos para poder considerar dichos períodos. </w:t>
      </w:r>
    </w:p>
    <w:p w:rsidR="00CF769E" w:rsidRPr="00DE2998" w:rsidRDefault="00CF769E" w:rsidP="00876156">
      <w:pPr>
        <w:spacing w:before="240" w:after="240" w:line="480" w:lineRule="auto"/>
        <w:jc w:val="both"/>
        <w:rPr>
          <w:rFonts w:ascii="Times New Roman" w:hAnsi="Times New Roman" w:cs="Times New Roman"/>
          <w:sz w:val="24"/>
          <w:szCs w:val="24"/>
        </w:rPr>
      </w:pPr>
      <w:r w:rsidRPr="00DE2998">
        <w:rPr>
          <w:rFonts w:ascii="Times New Roman" w:hAnsi="Times New Roman" w:cs="Times New Roman"/>
          <w:sz w:val="24"/>
          <w:szCs w:val="24"/>
        </w:rPr>
        <w:t xml:space="preserve">Más que como recurso didáctico-metodológico de organización, obedece a la constatación de que durante cada uno de los momentos señalados existen derivas y corrimientos, modificación de percepciones culturales y de intereses frente a la problematización del objeto que requieren dar cuenta de un trayecto institucional y </w:t>
      </w:r>
      <w:r w:rsidRPr="00DE2998">
        <w:rPr>
          <w:rFonts w:ascii="Times New Roman" w:hAnsi="Times New Roman" w:cs="Times New Roman"/>
          <w:sz w:val="24"/>
          <w:szCs w:val="24"/>
        </w:rPr>
        <w:lastRenderedPageBreak/>
        <w:t xml:space="preserve">político-histórico que se modifica tanto a ojos de la comunidad en la que se desarrolla como de la investigadora que lo analiza. </w:t>
      </w:r>
    </w:p>
    <w:p w:rsidR="00CF769E" w:rsidRPr="00DE2998" w:rsidRDefault="00CF769E" w:rsidP="00876156">
      <w:pPr>
        <w:spacing w:before="240" w:after="240" w:line="480" w:lineRule="auto"/>
        <w:jc w:val="both"/>
        <w:rPr>
          <w:rFonts w:ascii="Times New Roman" w:hAnsi="Times New Roman" w:cs="Times New Roman"/>
          <w:sz w:val="24"/>
          <w:szCs w:val="24"/>
        </w:rPr>
      </w:pPr>
      <w:r w:rsidRPr="00DE2998">
        <w:rPr>
          <w:rFonts w:ascii="Times New Roman" w:hAnsi="Times New Roman" w:cs="Times New Roman"/>
          <w:sz w:val="24"/>
          <w:szCs w:val="24"/>
        </w:rPr>
        <w:t xml:space="preserve">A continuación se presenta una síntesis de lapsos que no pretende dar cuenta de todas las modificaciones en el trayecto del movimiento sino que sirve como un nuevo zócalo de </w:t>
      </w:r>
      <w:proofErr w:type="spellStart"/>
      <w:r w:rsidRPr="00DE2998">
        <w:rPr>
          <w:rFonts w:ascii="Times New Roman" w:hAnsi="Times New Roman" w:cs="Times New Roman"/>
          <w:sz w:val="24"/>
          <w:szCs w:val="24"/>
        </w:rPr>
        <w:t>historización</w:t>
      </w:r>
      <w:proofErr w:type="spellEnd"/>
      <w:r w:rsidRPr="00DE2998">
        <w:rPr>
          <w:rFonts w:ascii="Times New Roman" w:hAnsi="Times New Roman" w:cs="Times New Roman"/>
          <w:sz w:val="24"/>
          <w:szCs w:val="24"/>
        </w:rPr>
        <w:t xml:space="preserve"> local que toma en la Tupac Amaru la ruta para ahondar de manera sustancial en las configuraciones culturales y formaciones políticas dominantes.</w:t>
      </w:r>
    </w:p>
    <w:p w:rsidR="0086347B" w:rsidRPr="00DE2998" w:rsidRDefault="0086347B" w:rsidP="00876156">
      <w:pPr>
        <w:spacing w:before="240" w:after="0" w:line="480" w:lineRule="auto"/>
        <w:ind w:firstLine="708"/>
        <w:contextualSpacing/>
        <w:jc w:val="both"/>
        <w:rPr>
          <w:rFonts w:ascii="Times New Roman" w:hAnsi="Times New Roman" w:cs="Times New Roman"/>
          <w:i/>
          <w:sz w:val="24"/>
          <w:szCs w:val="24"/>
          <w:u w:val="single"/>
        </w:rPr>
      </w:pPr>
      <w:r w:rsidRPr="00DE2998">
        <w:rPr>
          <w:rFonts w:ascii="Times New Roman" w:hAnsi="Times New Roman" w:cs="Times New Roman"/>
          <w:i/>
          <w:sz w:val="24"/>
          <w:szCs w:val="24"/>
          <w:u w:val="single"/>
        </w:rPr>
        <w:t>Períodos y procesos</w:t>
      </w:r>
    </w:p>
    <w:p w:rsidR="0086347B" w:rsidRPr="00DE2998" w:rsidRDefault="0086347B" w:rsidP="00876156">
      <w:pPr>
        <w:spacing w:before="240"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t xml:space="preserve">Podemos reconocer una primera etapa embrionaria que se ubica a partir de 1999 con el mito fundacional del puñado de personas que comenzaron con la primera copa de leche. Hay muchos de los referentes actuales que se auto-legitiman reconociéndose presentes cuando “no eran más que diez o quince” quienes participaban de los primeros pasos de la labor territorial. </w:t>
      </w:r>
    </w:p>
    <w:p w:rsidR="0086347B" w:rsidRPr="00DE2998" w:rsidRDefault="0086347B" w:rsidP="00876156">
      <w:pPr>
        <w:spacing w:before="240"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t xml:space="preserve">Entre este período y los primeros años del 2000, con la relativa estabilidad institucional provincial –solo basándonos en la permanencia durante la totalidad del mandato del gobernador Eduardo </w:t>
      </w:r>
      <w:proofErr w:type="spellStart"/>
      <w:r w:rsidRPr="00DE2998">
        <w:rPr>
          <w:rFonts w:ascii="Times New Roman" w:hAnsi="Times New Roman" w:cs="Times New Roman"/>
          <w:sz w:val="24"/>
          <w:szCs w:val="24"/>
        </w:rPr>
        <w:t>Fellner</w:t>
      </w:r>
      <w:proofErr w:type="spellEnd"/>
      <w:r w:rsidRPr="00DE2998">
        <w:rPr>
          <w:rFonts w:ascii="Times New Roman" w:hAnsi="Times New Roman" w:cs="Times New Roman"/>
          <w:sz w:val="24"/>
          <w:szCs w:val="24"/>
        </w:rPr>
        <w:t xml:space="preserve">–, la Tupac se convierte poco a poco en interlocutor destacado entre las organizaciones de desocupados de la provincia, en gran medida debido al </w:t>
      </w:r>
      <w:proofErr w:type="spellStart"/>
      <w:r w:rsidRPr="00DE2998">
        <w:rPr>
          <w:rFonts w:ascii="Times New Roman" w:hAnsi="Times New Roman" w:cs="Times New Roman"/>
          <w:sz w:val="24"/>
          <w:szCs w:val="24"/>
        </w:rPr>
        <w:t>eclipsamiento</w:t>
      </w:r>
      <w:proofErr w:type="spellEnd"/>
      <w:r w:rsidRPr="00DE2998">
        <w:rPr>
          <w:rFonts w:ascii="Times New Roman" w:hAnsi="Times New Roman" w:cs="Times New Roman"/>
          <w:sz w:val="24"/>
          <w:szCs w:val="24"/>
        </w:rPr>
        <w:t xml:space="preserve"> del rol que había ocupado la Corriente Clasista y Combativa (CCC) hasta ese momento como conductora de las protestas locales. </w:t>
      </w:r>
    </w:p>
    <w:p w:rsidR="0086347B" w:rsidRPr="00DE2998" w:rsidRDefault="0086347B" w:rsidP="00876156">
      <w:pPr>
        <w:spacing w:before="240"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t>Un segundo período reconocible se puede establecer a partir de fines de 2003 cuando se le es asignada la primera partida presupuestaria por parte del gobierno nacional para la construcción de viviendas en el marco del Programa</w:t>
      </w:r>
      <w:r w:rsidR="00DB2949" w:rsidRPr="00DE2998">
        <w:rPr>
          <w:rFonts w:ascii="Times New Roman" w:hAnsi="Times New Roman" w:cs="Times New Roman"/>
          <w:sz w:val="24"/>
          <w:szCs w:val="24"/>
        </w:rPr>
        <w:t xml:space="preserve"> Federal</w:t>
      </w:r>
      <w:r w:rsidRPr="00DE2998">
        <w:rPr>
          <w:rFonts w:ascii="Times New Roman" w:hAnsi="Times New Roman" w:cs="Times New Roman"/>
          <w:sz w:val="24"/>
          <w:szCs w:val="24"/>
        </w:rPr>
        <w:t xml:space="preserve"> de Emergencia Habitacional. La asignación más formal de recursos por parte del Estado nacional y la organicidad que implicó la constitución de cooperativas de construcción le dan un aplomo que comienza a consolidarla como una de las dos organizaciones de mayor porte en la provincia.</w:t>
      </w:r>
    </w:p>
    <w:p w:rsidR="0086347B" w:rsidRPr="00DE2998" w:rsidRDefault="0086347B" w:rsidP="00876156">
      <w:pPr>
        <w:spacing w:before="240"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lastRenderedPageBreak/>
        <w:t xml:space="preserve">Este es un período clave, sobre todo a partir de la escalada de la obra construida por la organización, ya no solo a nivel local capitalino, sino a nivel provincial. El período que va a partir de 2003 implica el inicio de la etapa de crecimiento más pronunciado de la organización, el cual, en un arco que comprenda los quince años de la Tupac, marca un ascenso exponencial en el número de militantes y afiliados. Es también la etapa en la que las manifestaciones sociales derivan en apuestas masivas de relevancia en el ámbito central de la ciudad de San Salvador de Jujuy, en la retícula céntrica </w:t>
      </w:r>
      <w:proofErr w:type="spellStart"/>
      <w:r w:rsidRPr="00DE2998">
        <w:rPr>
          <w:rFonts w:ascii="Times New Roman" w:hAnsi="Times New Roman" w:cs="Times New Roman"/>
          <w:sz w:val="24"/>
          <w:szCs w:val="24"/>
        </w:rPr>
        <w:t>patrimonializada</w:t>
      </w:r>
      <w:proofErr w:type="spellEnd"/>
      <w:r w:rsidRPr="00DE2998">
        <w:rPr>
          <w:rFonts w:ascii="Times New Roman" w:hAnsi="Times New Roman" w:cs="Times New Roman"/>
          <w:sz w:val="24"/>
          <w:szCs w:val="24"/>
        </w:rPr>
        <w:t xml:space="preserve">, en edificios públicos y en los puentes, arterias de comunicación de la ciudad en su conjunto. Toda esta progresión (de masividad, acrecentamiento de la administración de recursos por parte del Estado, de injerencia destacada en la cuestión sindical, de avance edilicio y de presencia pública en general)  hace destacar al movimiento como figura de trascendencia incomparable en la provincia ya hasta 2008, cuando podríamos advertir un nuevo momento de la organización. </w:t>
      </w:r>
    </w:p>
    <w:p w:rsidR="0086347B" w:rsidRPr="00DE2998" w:rsidRDefault="0086347B" w:rsidP="00876156">
      <w:pPr>
        <w:spacing w:before="240"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t>Antes de adentrarnos al tercer período, cabe destacar la relevancia política que adquiere también a nivel nacional e internacional en el plano de reunión y organización sindical, comunitaria y territorial, cuando Jujuy es sede de la Constituyente social durante octubre del mismo año, mostrando su capacidad organizativa y de despliegue al hacer de anfitriona de la masiva convocatoria. Para este momento la Tupac ya sostiene el peso de interlocutor local de suma importancia frente a la política tradicional, voz mayúscula entre las organizaciones sociales de la región, inclinador de la balanza de la Central de Trabajadores</w:t>
      </w:r>
      <w:r w:rsidR="00DB2949" w:rsidRPr="00DE2998">
        <w:rPr>
          <w:rFonts w:ascii="Times New Roman" w:hAnsi="Times New Roman" w:cs="Times New Roman"/>
          <w:sz w:val="24"/>
          <w:szCs w:val="24"/>
        </w:rPr>
        <w:t xml:space="preserve"> de la Argentina</w:t>
      </w:r>
      <w:r w:rsidRPr="00DE2998">
        <w:rPr>
          <w:rFonts w:ascii="Times New Roman" w:hAnsi="Times New Roman" w:cs="Times New Roman"/>
          <w:sz w:val="24"/>
          <w:szCs w:val="24"/>
        </w:rPr>
        <w:t xml:space="preserve"> a nivel federal (aportando más de 70 mil afiliados a la CTA)</w:t>
      </w:r>
      <w:r w:rsidRPr="00DE2998">
        <w:rPr>
          <w:rStyle w:val="Refdenotaalpie"/>
          <w:rFonts w:ascii="Times New Roman" w:hAnsi="Times New Roman" w:cs="Times New Roman"/>
          <w:sz w:val="24"/>
          <w:szCs w:val="24"/>
        </w:rPr>
        <w:footnoteReference w:id="2"/>
      </w:r>
      <w:r w:rsidRPr="00DE2998">
        <w:rPr>
          <w:rFonts w:ascii="Times New Roman" w:hAnsi="Times New Roman" w:cs="Times New Roman"/>
          <w:sz w:val="24"/>
          <w:szCs w:val="24"/>
        </w:rPr>
        <w:t xml:space="preserve">, intermediador fundamental de los recursos disponibles por medio de distintos </w:t>
      </w:r>
      <w:r w:rsidRPr="00DE2998">
        <w:rPr>
          <w:rFonts w:ascii="Times New Roman" w:hAnsi="Times New Roman" w:cs="Times New Roman"/>
          <w:sz w:val="24"/>
          <w:szCs w:val="24"/>
        </w:rPr>
        <w:lastRenderedPageBreak/>
        <w:t xml:space="preserve">programas de política pública nacional y actor de roce internacional con movimientos políticos afines en toda Latinoamérica. </w:t>
      </w:r>
    </w:p>
    <w:p w:rsidR="0086347B" w:rsidRPr="00DE2998" w:rsidRDefault="0086347B" w:rsidP="00876156">
      <w:pPr>
        <w:spacing w:before="240"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t xml:space="preserve">Pero el inicio del siguiente período implica un acontecimiento de otro tipo, resultado de un proceso intrínseco a la constitución </w:t>
      </w:r>
      <w:proofErr w:type="spellStart"/>
      <w:r w:rsidRPr="00DE2998">
        <w:rPr>
          <w:rFonts w:ascii="Times New Roman" w:hAnsi="Times New Roman" w:cs="Times New Roman"/>
          <w:sz w:val="24"/>
          <w:szCs w:val="24"/>
        </w:rPr>
        <w:t>identitaria</w:t>
      </w:r>
      <w:proofErr w:type="spellEnd"/>
      <w:r w:rsidRPr="00DE2998">
        <w:rPr>
          <w:rFonts w:ascii="Times New Roman" w:hAnsi="Times New Roman" w:cs="Times New Roman"/>
          <w:sz w:val="24"/>
          <w:szCs w:val="24"/>
        </w:rPr>
        <w:t xml:space="preserve"> y posicional de la organización en su conjunto y que supone una situación de discusión permanente hasta la actualidad por parte de cada uno de los integrantes de la organización entrevistados. Este acontecimiento es el escrache</w:t>
      </w:r>
      <w:r w:rsidRPr="00DE2998">
        <w:rPr>
          <w:rStyle w:val="Refdenotaalpie"/>
          <w:rFonts w:ascii="Times New Roman" w:hAnsi="Times New Roman" w:cs="Times New Roman"/>
          <w:sz w:val="24"/>
          <w:szCs w:val="24"/>
        </w:rPr>
        <w:footnoteReference w:id="3"/>
      </w:r>
      <w:r w:rsidRPr="00DE2998">
        <w:rPr>
          <w:rFonts w:ascii="Times New Roman" w:hAnsi="Times New Roman" w:cs="Times New Roman"/>
          <w:sz w:val="24"/>
          <w:szCs w:val="24"/>
        </w:rPr>
        <w:t xml:space="preserve"> que recibe en el Concejo de Ciencias Económicas de la capital jujeña el senador nacional por la provincia Gerardo Morales, figura clave de la política local y del radicalismo a nivel federal y opositor acérrimo de los gobiernos </w:t>
      </w:r>
      <w:proofErr w:type="spellStart"/>
      <w:r w:rsidRPr="00DE2998">
        <w:rPr>
          <w:rFonts w:ascii="Times New Roman" w:hAnsi="Times New Roman" w:cs="Times New Roman"/>
          <w:sz w:val="24"/>
          <w:szCs w:val="24"/>
        </w:rPr>
        <w:t>kirchneristas</w:t>
      </w:r>
      <w:proofErr w:type="spellEnd"/>
      <w:r w:rsidRPr="00DE2998">
        <w:rPr>
          <w:rFonts w:ascii="Times New Roman" w:hAnsi="Times New Roman" w:cs="Times New Roman"/>
          <w:sz w:val="24"/>
          <w:szCs w:val="24"/>
        </w:rPr>
        <w:t xml:space="preserve">. A raíz de este suceso, el dirigente radical denuncia el involucramiento de organizaciones que ‘responden’ a Milagro Sala y la denuncia penalmente por amenazas y agresiones. Esto genera la </w:t>
      </w:r>
      <w:proofErr w:type="spellStart"/>
      <w:r w:rsidRPr="00DE2998">
        <w:rPr>
          <w:rFonts w:ascii="Times New Roman" w:hAnsi="Times New Roman" w:cs="Times New Roman"/>
          <w:sz w:val="24"/>
          <w:szCs w:val="24"/>
        </w:rPr>
        <w:t>viralización</w:t>
      </w:r>
      <w:proofErr w:type="spellEnd"/>
      <w:r w:rsidRPr="00DE2998">
        <w:rPr>
          <w:rFonts w:ascii="Times New Roman" w:hAnsi="Times New Roman" w:cs="Times New Roman"/>
          <w:sz w:val="24"/>
          <w:szCs w:val="24"/>
        </w:rPr>
        <w:t xml:space="preserve"> de la noticia hasta el conjunto del plano nacional, haciendo de este hecho la primera escena noticiable de gran escala en torno de la líder de la organización, y del accionar del movimiento en su conjunto. Además de la denuncia penal, se vincula por medio de declaraciones mediáticas televisivas, radiales y gráficas -de distintos personajes del ámbito político nacional- a la organización con la malversación de fondos, la tenencia y uso de armas de fuego por parte de los militantes, además de una “colombianización” de la política a raíz de las organizaciones sociales </w:t>
      </w:r>
      <w:proofErr w:type="spellStart"/>
      <w:r w:rsidRPr="00DE2998">
        <w:rPr>
          <w:rFonts w:ascii="Times New Roman" w:hAnsi="Times New Roman" w:cs="Times New Roman"/>
          <w:sz w:val="24"/>
          <w:szCs w:val="24"/>
        </w:rPr>
        <w:t>kirchneristas</w:t>
      </w:r>
      <w:proofErr w:type="spellEnd"/>
      <w:r w:rsidRPr="00DE2998">
        <w:rPr>
          <w:rStyle w:val="Refdenotaalpie"/>
          <w:rFonts w:ascii="Times New Roman" w:hAnsi="Times New Roman" w:cs="Times New Roman"/>
          <w:sz w:val="24"/>
          <w:szCs w:val="24"/>
        </w:rPr>
        <w:footnoteReference w:id="4"/>
      </w:r>
      <w:r w:rsidRPr="00DE2998">
        <w:rPr>
          <w:rFonts w:ascii="Times New Roman" w:hAnsi="Times New Roman" w:cs="Times New Roman"/>
          <w:sz w:val="24"/>
          <w:szCs w:val="24"/>
        </w:rPr>
        <w:t xml:space="preserve">. </w:t>
      </w:r>
    </w:p>
    <w:p w:rsidR="0086347B" w:rsidRPr="00DE2998" w:rsidRDefault="0086347B" w:rsidP="00876156">
      <w:pPr>
        <w:spacing w:before="240"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t xml:space="preserve">El último período supone tres frentes basados en acontecimientos de gran magnitud para la organización y de un peso de repercusión sumamente relevante en las percepciones dominantes en la población jujeña y nacional acerca de la Tupac. Los reunimos en tanto </w:t>
      </w:r>
      <w:r w:rsidRPr="00DE2998">
        <w:rPr>
          <w:rFonts w:ascii="Times New Roman" w:hAnsi="Times New Roman" w:cs="Times New Roman"/>
          <w:sz w:val="24"/>
          <w:szCs w:val="24"/>
        </w:rPr>
        <w:lastRenderedPageBreak/>
        <w:t>acontecen a partir de 2011, pero se sostienen como parte de las características que confluyen en los procesos más actuales de la organización.</w:t>
      </w:r>
    </w:p>
    <w:p w:rsidR="0086347B" w:rsidRPr="00DE2998" w:rsidRDefault="0086347B" w:rsidP="00876156">
      <w:pPr>
        <w:spacing w:before="240"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t>El primero de ellos tiene que ver con la situación de la toma de tierras del ingenio Ledesma por parte de habitantes del pueblo de Libertador General San Martín durante julio de 2011. La violenta represión policial en el intento de desalojo acarreó la muerte de cuatro personas y más de 60 heridos. El paradigmático pueblo, símbolo de la lucha piquetera y de desocupados durante los ’90, fue escenario del punto de partida de un período estrepitoso a nivel provincial en el que las tomas se replicaron en distintas ciudades. El involucramiento de distintas organizaciones sociales, entre ellas la Tupac, no sólo en la organización de la acción colectiva para secundar las tomas, sino también en las posteriores negociaciones con el gobierno provincial y el sector empresarial, es el puntapié que reconocen en la conducción de la organización como definitorio a la hora de resolver involucrarse en la política tradicional partidaria</w:t>
      </w:r>
      <w:r w:rsidRPr="00DE2998">
        <w:rPr>
          <w:rStyle w:val="Refdenotaalpie"/>
          <w:rFonts w:ascii="Times New Roman" w:hAnsi="Times New Roman" w:cs="Times New Roman"/>
          <w:sz w:val="24"/>
          <w:szCs w:val="24"/>
        </w:rPr>
        <w:footnoteReference w:id="5"/>
      </w:r>
      <w:r w:rsidRPr="00DE2998">
        <w:rPr>
          <w:rFonts w:ascii="Times New Roman" w:hAnsi="Times New Roman" w:cs="Times New Roman"/>
          <w:sz w:val="24"/>
          <w:szCs w:val="24"/>
        </w:rPr>
        <w:t xml:space="preserve">. </w:t>
      </w:r>
    </w:p>
    <w:p w:rsidR="0086347B" w:rsidRPr="00DE2998" w:rsidRDefault="0086347B" w:rsidP="00876156">
      <w:pPr>
        <w:spacing w:before="240"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t>Así, a este nuevo período de sesión de terrenos y construcción acelerada de vivienda también se le suma, como otro de los hechos de referencia, el planeamiento de la conformación partidaria de la Tupac Amaru en lo que será ya para la campaña de las elecciones legislativas de 2013 el Partido por la Soberanía Popular alineado dentro del Frente Unidos y Organizados por la Soberanía Popular (</w:t>
      </w:r>
      <w:proofErr w:type="spellStart"/>
      <w:r w:rsidRPr="00DE2998">
        <w:rPr>
          <w:rFonts w:ascii="Times New Roman" w:hAnsi="Times New Roman" w:cs="Times New Roman"/>
          <w:sz w:val="24"/>
          <w:szCs w:val="24"/>
        </w:rPr>
        <w:t>FUyO</w:t>
      </w:r>
      <w:proofErr w:type="spellEnd"/>
      <w:r w:rsidRPr="00DE2998">
        <w:rPr>
          <w:rFonts w:ascii="Times New Roman" w:hAnsi="Times New Roman" w:cs="Times New Roman"/>
          <w:sz w:val="24"/>
          <w:szCs w:val="24"/>
        </w:rPr>
        <w:t xml:space="preserve">). En un récord histórico de afiliaciones en la provincia, el </w:t>
      </w:r>
      <w:proofErr w:type="spellStart"/>
      <w:r w:rsidRPr="00DE2998">
        <w:rPr>
          <w:rFonts w:ascii="Times New Roman" w:hAnsi="Times New Roman" w:cs="Times New Roman"/>
          <w:sz w:val="24"/>
          <w:szCs w:val="24"/>
        </w:rPr>
        <w:t>FUyO</w:t>
      </w:r>
      <w:proofErr w:type="spellEnd"/>
      <w:r w:rsidRPr="00DE2998">
        <w:rPr>
          <w:rFonts w:ascii="Times New Roman" w:hAnsi="Times New Roman" w:cs="Times New Roman"/>
          <w:sz w:val="24"/>
          <w:szCs w:val="24"/>
        </w:rPr>
        <w:t xml:space="preserve"> se presentó ante la Justifica Federal Electoral, llevando en un camión las fichas de más de 73 mil afiliados en un par de semanas</w:t>
      </w:r>
      <w:r w:rsidRPr="00DE2998">
        <w:rPr>
          <w:rStyle w:val="Refdenotaalpie"/>
          <w:rFonts w:ascii="Times New Roman" w:hAnsi="Times New Roman" w:cs="Times New Roman"/>
          <w:sz w:val="24"/>
          <w:szCs w:val="24"/>
        </w:rPr>
        <w:footnoteReference w:id="6"/>
      </w:r>
      <w:r w:rsidRPr="00DE2998">
        <w:rPr>
          <w:rFonts w:ascii="Times New Roman" w:hAnsi="Times New Roman" w:cs="Times New Roman"/>
          <w:sz w:val="24"/>
          <w:szCs w:val="24"/>
        </w:rPr>
        <w:t xml:space="preserve">. </w:t>
      </w:r>
    </w:p>
    <w:p w:rsidR="0086347B" w:rsidRPr="00DE2998" w:rsidRDefault="0086347B" w:rsidP="00876156">
      <w:pPr>
        <w:spacing w:before="240"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t xml:space="preserve">La creación de la figura del partido, más la asunción de tres diputados provinciales y una serie de concejales en distintas localidades de la provincia durante el mismo año, trae </w:t>
      </w:r>
      <w:r w:rsidRPr="00DE2998">
        <w:rPr>
          <w:rFonts w:ascii="Times New Roman" w:hAnsi="Times New Roman" w:cs="Times New Roman"/>
          <w:sz w:val="24"/>
          <w:szCs w:val="24"/>
        </w:rPr>
        <w:lastRenderedPageBreak/>
        <w:t>aparejado un complejo proceso de redefinición por el cual se desdibujan institucionalmente las acciones que corresponden a la organización barrial y a las que conciernen al partido político.</w:t>
      </w:r>
    </w:p>
    <w:p w:rsidR="0086347B" w:rsidRPr="00DE2998" w:rsidRDefault="0086347B" w:rsidP="00876156">
      <w:pPr>
        <w:spacing w:before="240"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t xml:space="preserve">Entre ambos momentos ocurre un último evento a señalar, hecho que perdura hasta la actualidad en el imaginario nacional acerca del accionar de la Tupac Amaru y de Milagro Sala. En agosto de 2012, la visita del equipo del programa ‘Periodismo para todos’ de Jorge </w:t>
      </w:r>
      <w:proofErr w:type="spellStart"/>
      <w:r w:rsidRPr="00DE2998">
        <w:rPr>
          <w:rFonts w:ascii="Times New Roman" w:hAnsi="Times New Roman" w:cs="Times New Roman"/>
          <w:sz w:val="24"/>
          <w:szCs w:val="24"/>
        </w:rPr>
        <w:t>Lanata</w:t>
      </w:r>
      <w:proofErr w:type="spellEnd"/>
      <w:r w:rsidRPr="00DE2998">
        <w:rPr>
          <w:rFonts w:ascii="Times New Roman" w:hAnsi="Times New Roman" w:cs="Times New Roman"/>
          <w:sz w:val="24"/>
          <w:szCs w:val="24"/>
        </w:rPr>
        <w:t xml:space="preserve"> al barrio de la organización en Alto Comedero y el conflicto generado entre los productores y algunos de los encargados generales del barrio generó repercusiones a nivel nacional. Frente a este episodio reflotaron fuertemente discursos acerca del accionar violento de los militantes y de la organización y se generaron nuevamente debates acerca de los recursos económicos, la productividad material, las lógicas de afiliación de los militantes y de los procedimientos colectivos en el ámbito jujeño.</w:t>
      </w:r>
    </w:p>
    <w:p w:rsidR="0086347B" w:rsidRPr="00DE2998" w:rsidRDefault="0086347B" w:rsidP="00876156">
      <w:pPr>
        <w:spacing w:after="0" w:line="480" w:lineRule="auto"/>
        <w:contextualSpacing/>
        <w:jc w:val="both"/>
        <w:rPr>
          <w:rFonts w:ascii="Times New Roman" w:hAnsi="Times New Roman" w:cs="Times New Roman"/>
          <w:sz w:val="24"/>
          <w:szCs w:val="24"/>
        </w:rPr>
      </w:pPr>
    </w:p>
    <w:p w:rsidR="00DB2949" w:rsidRPr="00876156" w:rsidRDefault="00DB2949" w:rsidP="00876156">
      <w:pPr>
        <w:spacing w:after="0" w:line="480" w:lineRule="auto"/>
        <w:contextualSpacing/>
        <w:jc w:val="both"/>
        <w:rPr>
          <w:rFonts w:ascii="Times New Roman" w:hAnsi="Times New Roman" w:cs="Times New Roman"/>
          <w:b/>
          <w:i/>
          <w:sz w:val="24"/>
          <w:szCs w:val="24"/>
        </w:rPr>
      </w:pPr>
      <w:r w:rsidRPr="00876156">
        <w:rPr>
          <w:rFonts w:ascii="Times New Roman" w:hAnsi="Times New Roman" w:cs="Times New Roman"/>
          <w:b/>
          <w:i/>
          <w:sz w:val="24"/>
          <w:szCs w:val="24"/>
        </w:rPr>
        <w:t>La magnitud y el peso cultural</w:t>
      </w:r>
      <w:r w:rsidR="00DE2998" w:rsidRPr="00876156">
        <w:rPr>
          <w:rFonts w:ascii="Times New Roman" w:hAnsi="Times New Roman" w:cs="Times New Roman"/>
          <w:b/>
          <w:i/>
          <w:sz w:val="24"/>
          <w:szCs w:val="24"/>
        </w:rPr>
        <w:t xml:space="preserve"> y </w:t>
      </w:r>
      <w:r w:rsidRPr="00876156">
        <w:rPr>
          <w:rFonts w:ascii="Times New Roman" w:hAnsi="Times New Roman" w:cs="Times New Roman"/>
          <w:b/>
          <w:i/>
          <w:sz w:val="24"/>
          <w:szCs w:val="24"/>
        </w:rPr>
        <w:t>político de la Tupac Amaru en el contexto jujeño</w:t>
      </w:r>
      <w:r w:rsidR="00876156">
        <w:rPr>
          <w:rFonts w:ascii="Times New Roman" w:hAnsi="Times New Roman" w:cs="Times New Roman"/>
          <w:b/>
          <w:i/>
          <w:sz w:val="24"/>
          <w:szCs w:val="24"/>
        </w:rPr>
        <w:t>.</w:t>
      </w:r>
    </w:p>
    <w:p w:rsidR="00DB2949" w:rsidRPr="00DE2998" w:rsidRDefault="00DB2949" w:rsidP="00876156">
      <w:pPr>
        <w:spacing w:line="480" w:lineRule="auto"/>
        <w:jc w:val="both"/>
        <w:rPr>
          <w:rFonts w:ascii="Times New Roman" w:hAnsi="Times New Roman" w:cs="Times New Roman"/>
          <w:sz w:val="24"/>
          <w:szCs w:val="24"/>
        </w:rPr>
      </w:pPr>
      <w:r w:rsidRPr="00DE2998">
        <w:rPr>
          <w:rFonts w:ascii="Times New Roman" w:hAnsi="Times New Roman" w:cs="Times New Roman"/>
          <w:sz w:val="24"/>
          <w:szCs w:val="24"/>
        </w:rPr>
        <w:t xml:space="preserve">El </w:t>
      </w:r>
      <w:r w:rsidRPr="00DE2998">
        <w:rPr>
          <w:rFonts w:ascii="Times New Roman" w:hAnsi="Times New Roman" w:cs="Times New Roman"/>
          <w:sz w:val="24"/>
          <w:szCs w:val="24"/>
        </w:rPr>
        <w:t>fenómeno político de la Tupac Amaru</w:t>
      </w:r>
      <w:r w:rsidRPr="00DE2998">
        <w:rPr>
          <w:rFonts w:ascii="Times New Roman" w:hAnsi="Times New Roman" w:cs="Times New Roman"/>
          <w:sz w:val="24"/>
          <w:szCs w:val="24"/>
        </w:rPr>
        <w:t xml:space="preserve"> debe ser explorado</w:t>
      </w:r>
      <w:r w:rsidRPr="00DE2998">
        <w:rPr>
          <w:rFonts w:ascii="Times New Roman" w:hAnsi="Times New Roman" w:cs="Times New Roman"/>
          <w:sz w:val="24"/>
          <w:szCs w:val="24"/>
        </w:rPr>
        <w:t xml:space="preserve"> en el orden de lo </w:t>
      </w:r>
      <w:proofErr w:type="spellStart"/>
      <w:r w:rsidRPr="00DE2998">
        <w:rPr>
          <w:rFonts w:ascii="Times New Roman" w:hAnsi="Times New Roman" w:cs="Times New Roman"/>
          <w:sz w:val="24"/>
          <w:szCs w:val="24"/>
        </w:rPr>
        <w:t>acontecimental</w:t>
      </w:r>
      <w:proofErr w:type="spellEnd"/>
      <w:r w:rsidRPr="00DE2998">
        <w:rPr>
          <w:rFonts w:ascii="Times New Roman" w:hAnsi="Times New Roman" w:cs="Times New Roman"/>
          <w:sz w:val="24"/>
          <w:szCs w:val="24"/>
        </w:rPr>
        <w:t xml:space="preserve">. Se parte de la conjetura de que abre y abrió la escena local y provincial jujeña a situaciones históricas para considerar la imaginación social alternativa de este tipo de movimientos sociales. Para analizar tal fenómeno se hace necesario tener en cuenta las sedimentaciones </w:t>
      </w:r>
      <w:proofErr w:type="spellStart"/>
      <w:r w:rsidRPr="00DE2998">
        <w:rPr>
          <w:rFonts w:ascii="Times New Roman" w:hAnsi="Times New Roman" w:cs="Times New Roman"/>
          <w:sz w:val="24"/>
          <w:szCs w:val="24"/>
        </w:rPr>
        <w:t>sociohistóricas</w:t>
      </w:r>
      <w:proofErr w:type="spellEnd"/>
      <w:r w:rsidRPr="00DE2998">
        <w:rPr>
          <w:rFonts w:ascii="Times New Roman" w:hAnsi="Times New Roman" w:cs="Times New Roman"/>
          <w:sz w:val="24"/>
          <w:szCs w:val="24"/>
        </w:rPr>
        <w:t xml:space="preserve"> que operan como parte de las contradicciones permanentemente puestas en juego.</w:t>
      </w:r>
      <w:r w:rsidRPr="00DE2998">
        <w:rPr>
          <w:rFonts w:ascii="Times New Roman" w:hAnsi="Times New Roman" w:cs="Times New Roman"/>
          <w:sz w:val="24"/>
          <w:szCs w:val="24"/>
        </w:rPr>
        <w:t xml:space="preserve"> </w:t>
      </w:r>
    </w:p>
    <w:p w:rsidR="00DB2949" w:rsidRPr="00DE2998" w:rsidRDefault="00DB2949" w:rsidP="00876156">
      <w:pPr>
        <w:spacing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t xml:space="preserve">Así también, el análisis acerca de lo que significa la Tupac Amaru para el conjunto de la población de San Salvador de Jujuy no puede dejar de verse constantemente teñido por las percepciones subjetivas de lxs </w:t>
      </w:r>
      <w:proofErr w:type="spellStart"/>
      <w:r w:rsidRPr="00DE2998">
        <w:rPr>
          <w:rFonts w:ascii="Times New Roman" w:hAnsi="Times New Roman" w:cs="Times New Roman"/>
          <w:sz w:val="24"/>
          <w:szCs w:val="24"/>
        </w:rPr>
        <w:t>involucradxs</w:t>
      </w:r>
      <w:proofErr w:type="spellEnd"/>
      <w:r w:rsidRPr="00DE2998">
        <w:rPr>
          <w:rFonts w:ascii="Times New Roman" w:hAnsi="Times New Roman" w:cs="Times New Roman"/>
          <w:sz w:val="24"/>
          <w:szCs w:val="24"/>
        </w:rPr>
        <w:t xml:space="preserve"> en el proceso. No sólo nos referimos a lxs militantes y </w:t>
      </w:r>
      <w:proofErr w:type="spellStart"/>
      <w:r w:rsidRPr="00DE2998">
        <w:rPr>
          <w:rFonts w:ascii="Times New Roman" w:hAnsi="Times New Roman" w:cs="Times New Roman"/>
          <w:sz w:val="24"/>
          <w:szCs w:val="24"/>
        </w:rPr>
        <w:t>afiliadxs</w:t>
      </w:r>
      <w:proofErr w:type="spellEnd"/>
      <w:r w:rsidRPr="00DE2998">
        <w:rPr>
          <w:rFonts w:ascii="Times New Roman" w:hAnsi="Times New Roman" w:cs="Times New Roman"/>
          <w:sz w:val="24"/>
          <w:szCs w:val="24"/>
        </w:rPr>
        <w:t xml:space="preserve">, o a las familias beneficiadas con el acceso a condiciones de bienestar ofrecidas por la organización, sino al conjunto de la población local, que se ve </w:t>
      </w:r>
      <w:r w:rsidRPr="00DE2998">
        <w:rPr>
          <w:rFonts w:ascii="Times New Roman" w:hAnsi="Times New Roman" w:cs="Times New Roman"/>
          <w:sz w:val="24"/>
          <w:szCs w:val="24"/>
        </w:rPr>
        <w:lastRenderedPageBreak/>
        <w:t xml:space="preserve">constantemente teñida por la </w:t>
      </w:r>
      <w:proofErr w:type="spellStart"/>
      <w:r w:rsidRPr="00DE2998">
        <w:rPr>
          <w:rFonts w:ascii="Times New Roman" w:hAnsi="Times New Roman" w:cs="Times New Roman"/>
          <w:sz w:val="24"/>
          <w:szCs w:val="24"/>
        </w:rPr>
        <w:t>semiosis</w:t>
      </w:r>
      <w:proofErr w:type="spellEnd"/>
      <w:r w:rsidRPr="00DE2998">
        <w:rPr>
          <w:rFonts w:ascii="Times New Roman" w:hAnsi="Times New Roman" w:cs="Times New Roman"/>
          <w:sz w:val="24"/>
          <w:szCs w:val="24"/>
        </w:rPr>
        <w:t xml:space="preserve"> compleja que opera en torno de la noción ‘Tupac Amaru’ en su contexto de emergencia.</w:t>
      </w:r>
    </w:p>
    <w:p w:rsidR="00DB2949" w:rsidRPr="00DE2998" w:rsidRDefault="00DB2949" w:rsidP="00876156">
      <w:pPr>
        <w:spacing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t>Entonces, para el análisis</w:t>
      </w:r>
      <w:r w:rsidR="001F5D16" w:rsidRPr="00DE2998">
        <w:rPr>
          <w:rFonts w:ascii="Times New Roman" w:hAnsi="Times New Roman" w:cs="Times New Roman"/>
          <w:sz w:val="24"/>
          <w:szCs w:val="24"/>
        </w:rPr>
        <w:t>,</w:t>
      </w:r>
      <w:r w:rsidRPr="00DE2998">
        <w:rPr>
          <w:rFonts w:ascii="Times New Roman" w:hAnsi="Times New Roman" w:cs="Times New Roman"/>
          <w:sz w:val="24"/>
          <w:szCs w:val="24"/>
        </w:rPr>
        <w:t xml:space="preserve"> la Tupac Amaru se convierte en </w:t>
      </w:r>
      <w:r w:rsidRPr="00DE2998">
        <w:rPr>
          <w:rFonts w:ascii="Times New Roman" w:hAnsi="Times New Roman" w:cs="Times New Roman"/>
          <w:sz w:val="24"/>
          <w:szCs w:val="24"/>
        </w:rPr>
        <w:t>una noción de sentido amplia que cobra magnitud en el contexto urbano jujeño</w:t>
      </w:r>
      <w:r w:rsidRPr="00DE2998">
        <w:rPr>
          <w:rFonts w:ascii="Times New Roman" w:hAnsi="Times New Roman" w:cs="Times New Roman"/>
          <w:sz w:val="24"/>
          <w:szCs w:val="24"/>
        </w:rPr>
        <w:t xml:space="preserve"> como</w:t>
      </w:r>
      <w:r w:rsidRPr="00DE2998">
        <w:rPr>
          <w:rFonts w:ascii="Times New Roman" w:hAnsi="Times New Roman" w:cs="Times New Roman"/>
          <w:sz w:val="24"/>
          <w:szCs w:val="24"/>
        </w:rPr>
        <w:t xml:space="preserve"> parte del sentido común local. </w:t>
      </w:r>
      <w:r w:rsidRPr="00DE2998">
        <w:rPr>
          <w:rFonts w:ascii="Times New Roman" w:hAnsi="Times New Roman" w:cs="Times New Roman"/>
          <w:sz w:val="24"/>
          <w:szCs w:val="24"/>
        </w:rPr>
        <w:t xml:space="preserve">Es catalizadora </w:t>
      </w:r>
      <w:r w:rsidR="001F5D16" w:rsidRPr="00DE2998">
        <w:rPr>
          <w:rFonts w:ascii="Times New Roman" w:hAnsi="Times New Roman" w:cs="Times New Roman"/>
          <w:sz w:val="24"/>
          <w:szCs w:val="24"/>
        </w:rPr>
        <w:t>de disputas, deseos, miedos y ansiedades para buena parte de la población, para los destinos sociopolíticos y para el mapa de configuración de las relaciones hegemónicas a nivel local.</w:t>
      </w:r>
    </w:p>
    <w:p w:rsidR="00DB2949" w:rsidRPr="00DE2998" w:rsidRDefault="001F5D16" w:rsidP="00876156">
      <w:pPr>
        <w:spacing w:line="480" w:lineRule="auto"/>
        <w:jc w:val="both"/>
        <w:rPr>
          <w:rFonts w:ascii="Times New Roman" w:hAnsi="Times New Roman" w:cs="Times New Roman"/>
          <w:sz w:val="24"/>
          <w:szCs w:val="24"/>
        </w:rPr>
      </w:pPr>
      <w:r w:rsidRPr="00DE2998">
        <w:rPr>
          <w:rFonts w:ascii="Times New Roman" w:hAnsi="Times New Roman" w:cs="Times New Roman"/>
          <w:sz w:val="24"/>
          <w:szCs w:val="24"/>
        </w:rPr>
        <w:t xml:space="preserve">A nivel histórico, </w:t>
      </w:r>
      <w:r w:rsidR="00DB2949" w:rsidRPr="00DE2998">
        <w:rPr>
          <w:rFonts w:ascii="Times New Roman" w:hAnsi="Times New Roman" w:cs="Times New Roman"/>
          <w:sz w:val="24"/>
          <w:szCs w:val="24"/>
        </w:rPr>
        <w:t xml:space="preserve">la Tupac Amaru se inscribe en la provincia por medio de un repertorio combativo </w:t>
      </w:r>
      <w:r w:rsidRPr="00DE2998">
        <w:rPr>
          <w:rFonts w:ascii="Times New Roman" w:hAnsi="Times New Roman" w:cs="Times New Roman"/>
          <w:sz w:val="24"/>
          <w:szCs w:val="24"/>
        </w:rPr>
        <w:t xml:space="preserve">de </w:t>
      </w:r>
      <w:r w:rsidR="00DB2949" w:rsidRPr="00DE2998">
        <w:rPr>
          <w:rFonts w:ascii="Times New Roman" w:hAnsi="Times New Roman" w:cs="Times New Roman"/>
          <w:sz w:val="24"/>
          <w:szCs w:val="24"/>
        </w:rPr>
        <w:t xml:space="preserve">demandas que reclaman ampliación de los márgenes de ciudadanía, reconfiguración de la distribución de la riqueza y reclamo para sí de reconocimiento e inclusión como interlocutores políticos directos de los poderes provinciales tradicionales. Someramente, se puede caracterizar a la organización como un movimiento colectivo que convoca a decenas de miles de personas solo en la provincia de Jujuy (con alcance y posicionamiento a nivel federal), de proyección comunitaria y asamblearia, articuladora de demandas de clase, étnicas, de ciudadanía y de género y sexualidades. </w:t>
      </w:r>
      <w:r w:rsidRPr="00DE2998">
        <w:rPr>
          <w:rFonts w:ascii="Times New Roman" w:hAnsi="Times New Roman" w:cs="Times New Roman"/>
          <w:sz w:val="24"/>
          <w:szCs w:val="24"/>
        </w:rPr>
        <w:t>Así también, como ya mencionamos, e</w:t>
      </w:r>
      <w:r w:rsidR="00DB2949" w:rsidRPr="00DE2998">
        <w:rPr>
          <w:rFonts w:ascii="Times New Roman" w:hAnsi="Times New Roman" w:cs="Times New Roman"/>
          <w:sz w:val="24"/>
          <w:szCs w:val="24"/>
        </w:rPr>
        <w:t>n los últimos</w:t>
      </w:r>
      <w:r w:rsidRPr="00DE2998">
        <w:rPr>
          <w:rFonts w:ascii="Times New Roman" w:hAnsi="Times New Roman" w:cs="Times New Roman"/>
          <w:sz w:val="24"/>
          <w:szCs w:val="24"/>
        </w:rPr>
        <w:t xml:space="preserve"> años y</w:t>
      </w:r>
      <w:r w:rsidR="00DB2949" w:rsidRPr="00DE2998">
        <w:rPr>
          <w:rFonts w:ascii="Times New Roman" w:hAnsi="Times New Roman" w:cs="Times New Roman"/>
          <w:sz w:val="24"/>
          <w:szCs w:val="24"/>
        </w:rPr>
        <w:t xml:space="preserve"> en el marco de una nueva fase colectiva</w:t>
      </w:r>
      <w:r w:rsidRPr="00DE2998">
        <w:rPr>
          <w:rFonts w:ascii="Times New Roman" w:hAnsi="Times New Roman" w:cs="Times New Roman"/>
          <w:sz w:val="24"/>
          <w:szCs w:val="24"/>
        </w:rPr>
        <w:t xml:space="preserve"> se activa</w:t>
      </w:r>
      <w:r w:rsidR="00DB2949" w:rsidRPr="00DE2998">
        <w:rPr>
          <w:rFonts w:ascii="Times New Roman" w:hAnsi="Times New Roman" w:cs="Times New Roman"/>
          <w:sz w:val="24"/>
          <w:szCs w:val="24"/>
        </w:rPr>
        <w:t xml:space="preserve"> por vía de filiación partidaria –el Frente por </w:t>
      </w:r>
      <w:smartTag w:uri="urn:schemas-microsoft-com:office:smarttags" w:element="PersonName">
        <w:smartTagPr>
          <w:attr w:name="ProductID" w:val="la Soberan￭a"/>
        </w:smartTagPr>
        <w:r w:rsidR="00DB2949" w:rsidRPr="00DE2998">
          <w:rPr>
            <w:rFonts w:ascii="Times New Roman" w:hAnsi="Times New Roman" w:cs="Times New Roman"/>
            <w:sz w:val="24"/>
            <w:szCs w:val="24"/>
          </w:rPr>
          <w:t>la Soberanía</w:t>
        </w:r>
      </w:smartTag>
      <w:r w:rsidR="00DB2949" w:rsidRPr="00DE2998">
        <w:rPr>
          <w:rFonts w:ascii="Times New Roman" w:hAnsi="Times New Roman" w:cs="Times New Roman"/>
          <w:sz w:val="24"/>
          <w:szCs w:val="24"/>
        </w:rPr>
        <w:t xml:space="preserve"> Popular-</w:t>
      </w:r>
      <w:r w:rsidRPr="00DE2998">
        <w:rPr>
          <w:rFonts w:ascii="Times New Roman" w:hAnsi="Times New Roman" w:cs="Times New Roman"/>
          <w:sz w:val="24"/>
          <w:szCs w:val="24"/>
        </w:rPr>
        <w:t>, desde donde</w:t>
      </w:r>
      <w:r w:rsidR="00DB2949" w:rsidRPr="00DE2998">
        <w:rPr>
          <w:rFonts w:ascii="Times New Roman" w:hAnsi="Times New Roman" w:cs="Times New Roman"/>
          <w:sz w:val="24"/>
          <w:szCs w:val="24"/>
        </w:rPr>
        <w:t xml:space="preserve"> ha conseguido generarse un lugar en el territorio político tradicional.</w:t>
      </w:r>
    </w:p>
    <w:p w:rsidR="001F5D16" w:rsidRPr="00DE2998" w:rsidRDefault="001F5D16" w:rsidP="00876156">
      <w:pPr>
        <w:spacing w:line="480" w:lineRule="auto"/>
        <w:jc w:val="both"/>
        <w:rPr>
          <w:rFonts w:ascii="Times New Roman" w:hAnsi="Times New Roman" w:cs="Times New Roman"/>
          <w:sz w:val="24"/>
          <w:szCs w:val="24"/>
        </w:rPr>
      </w:pPr>
      <w:r w:rsidRPr="00DE2998">
        <w:rPr>
          <w:rFonts w:ascii="Times New Roman" w:hAnsi="Times New Roman" w:cs="Times New Roman"/>
          <w:sz w:val="24"/>
          <w:szCs w:val="24"/>
        </w:rPr>
        <w:t xml:space="preserve">La base fundamental de la organización y punto de partida embrionario fueron las copas de leche (merenderos) que tuvieron origen ya a fines de la década del ’90 y hoy suponen un sistema que reúne a miles de </w:t>
      </w:r>
      <w:proofErr w:type="spellStart"/>
      <w:r w:rsidRPr="00DE2998">
        <w:rPr>
          <w:rFonts w:ascii="Times New Roman" w:hAnsi="Times New Roman" w:cs="Times New Roman"/>
          <w:sz w:val="24"/>
          <w:szCs w:val="24"/>
        </w:rPr>
        <w:t>afiliadxs</w:t>
      </w:r>
      <w:proofErr w:type="spellEnd"/>
      <w:r w:rsidRPr="00DE2998">
        <w:rPr>
          <w:rFonts w:ascii="Times New Roman" w:hAnsi="Times New Roman" w:cs="Times New Roman"/>
          <w:sz w:val="24"/>
          <w:szCs w:val="24"/>
        </w:rPr>
        <w:t xml:space="preserve"> a las copas, administradas por </w:t>
      </w:r>
      <w:proofErr w:type="spellStart"/>
      <w:r w:rsidRPr="00DE2998">
        <w:rPr>
          <w:rFonts w:ascii="Times New Roman" w:hAnsi="Times New Roman" w:cs="Times New Roman"/>
          <w:sz w:val="24"/>
          <w:szCs w:val="24"/>
        </w:rPr>
        <w:t>delegadxs</w:t>
      </w:r>
      <w:proofErr w:type="spellEnd"/>
      <w:r w:rsidRPr="00DE2998">
        <w:rPr>
          <w:rFonts w:ascii="Times New Roman" w:hAnsi="Times New Roman" w:cs="Times New Roman"/>
          <w:sz w:val="24"/>
          <w:szCs w:val="24"/>
        </w:rPr>
        <w:t xml:space="preserve"> (quienes participan y deciden los rumbos de la organización en asambleas).</w:t>
      </w:r>
    </w:p>
    <w:p w:rsidR="001F5D16" w:rsidRPr="00DE2998" w:rsidRDefault="001F5D16" w:rsidP="00876156">
      <w:pPr>
        <w:spacing w:line="480" w:lineRule="auto"/>
        <w:jc w:val="both"/>
        <w:rPr>
          <w:rFonts w:ascii="Times New Roman" w:hAnsi="Times New Roman" w:cs="Times New Roman"/>
          <w:sz w:val="24"/>
          <w:szCs w:val="24"/>
        </w:rPr>
      </w:pPr>
      <w:r w:rsidRPr="00DE2998">
        <w:rPr>
          <w:rFonts w:ascii="Times New Roman" w:hAnsi="Times New Roman" w:cs="Times New Roman"/>
          <w:sz w:val="24"/>
          <w:szCs w:val="24"/>
        </w:rPr>
        <w:t xml:space="preserve">Por otro lado, han construido ocho mil viviendas en toda la provincia por medio de cooperativas de construcción generadas en gran medida por mujeres sin experiencia previa en la albañilería. Así también, mediante la re-administración de los recursos </w:t>
      </w:r>
      <w:r w:rsidRPr="00DE2998">
        <w:rPr>
          <w:rFonts w:ascii="Times New Roman" w:hAnsi="Times New Roman" w:cs="Times New Roman"/>
          <w:sz w:val="24"/>
          <w:szCs w:val="24"/>
        </w:rPr>
        <w:lastRenderedPageBreak/>
        <w:t xml:space="preserve">económicos, han construido </w:t>
      </w:r>
      <w:r w:rsidRPr="00DE2998">
        <w:rPr>
          <w:rFonts w:ascii="Times New Roman" w:hAnsi="Times New Roman" w:cs="Times New Roman"/>
          <w:sz w:val="24"/>
          <w:szCs w:val="24"/>
        </w:rPr>
        <w:t xml:space="preserve">fábricas de caños de hormigón, bloques y adoquines, </w:t>
      </w:r>
      <w:r w:rsidRPr="00DE2998">
        <w:rPr>
          <w:rFonts w:ascii="Times New Roman" w:hAnsi="Times New Roman" w:cs="Times New Roman"/>
          <w:sz w:val="24"/>
          <w:szCs w:val="24"/>
        </w:rPr>
        <w:t xml:space="preserve">una </w:t>
      </w:r>
      <w:r w:rsidRPr="00DE2998">
        <w:rPr>
          <w:rFonts w:ascii="Times New Roman" w:hAnsi="Times New Roman" w:cs="Times New Roman"/>
          <w:sz w:val="24"/>
          <w:szCs w:val="24"/>
        </w:rPr>
        <w:t xml:space="preserve">fábrica metalúrgica y </w:t>
      </w:r>
      <w:r w:rsidRPr="00DE2998">
        <w:rPr>
          <w:rFonts w:ascii="Times New Roman" w:hAnsi="Times New Roman" w:cs="Times New Roman"/>
          <w:sz w:val="24"/>
          <w:szCs w:val="24"/>
        </w:rPr>
        <w:t xml:space="preserve">una </w:t>
      </w:r>
      <w:r w:rsidRPr="00DE2998">
        <w:rPr>
          <w:rFonts w:ascii="Times New Roman" w:hAnsi="Times New Roman" w:cs="Times New Roman"/>
          <w:sz w:val="24"/>
          <w:szCs w:val="24"/>
        </w:rPr>
        <w:t>fábrica de muebles de caño</w:t>
      </w:r>
      <w:r w:rsidRPr="00DE2998">
        <w:rPr>
          <w:rFonts w:ascii="Times New Roman" w:hAnsi="Times New Roman" w:cs="Times New Roman"/>
          <w:sz w:val="24"/>
          <w:szCs w:val="24"/>
        </w:rPr>
        <w:t>, lo que</w:t>
      </w:r>
      <w:r w:rsidRPr="00DE2998">
        <w:rPr>
          <w:rFonts w:ascii="Times New Roman" w:hAnsi="Times New Roman" w:cs="Times New Roman"/>
          <w:sz w:val="24"/>
          <w:szCs w:val="24"/>
        </w:rPr>
        <w:t xml:space="preserve"> facilita la obtención de elementos fundamentales para la construcción con precios abaratados.</w:t>
      </w:r>
    </w:p>
    <w:p w:rsidR="001F5D16" w:rsidRPr="00DE2998" w:rsidRDefault="001F5D16" w:rsidP="00876156">
      <w:pPr>
        <w:spacing w:line="480" w:lineRule="auto"/>
        <w:jc w:val="both"/>
        <w:rPr>
          <w:rFonts w:ascii="Times New Roman" w:hAnsi="Times New Roman" w:cs="Times New Roman"/>
          <w:sz w:val="24"/>
          <w:szCs w:val="24"/>
        </w:rPr>
      </w:pPr>
      <w:r w:rsidRPr="00DE2998">
        <w:rPr>
          <w:rFonts w:ascii="Times New Roman" w:hAnsi="Times New Roman" w:cs="Times New Roman"/>
          <w:sz w:val="24"/>
          <w:szCs w:val="24"/>
        </w:rPr>
        <w:t xml:space="preserve">El barrio construido en Alto Comedero, llamado el </w:t>
      </w:r>
      <w:proofErr w:type="spellStart"/>
      <w:r w:rsidRPr="00DE2998">
        <w:rPr>
          <w:rFonts w:ascii="Times New Roman" w:hAnsi="Times New Roman" w:cs="Times New Roman"/>
          <w:i/>
          <w:sz w:val="24"/>
          <w:szCs w:val="24"/>
        </w:rPr>
        <w:t>cantri</w:t>
      </w:r>
      <w:proofErr w:type="spellEnd"/>
      <w:r w:rsidRPr="00DE2998">
        <w:rPr>
          <w:rFonts w:ascii="Times New Roman" w:hAnsi="Times New Roman" w:cs="Times New Roman"/>
          <w:sz w:val="24"/>
          <w:szCs w:val="24"/>
        </w:rPr>
        <w:t xml:space="preserve"> de los pobres, cuenta con cuatro mil viviendas, un CIC (el primero en la Argentina), un centro de salud con ambulancia, una escuela y colegio secundario, un Centro Médico Integral de Rehabilitación, un Centro Cultural con cine-teatro, un Centro de Desarrollo Infantil, una fábrica textil, un polideportivo y un micro-estadio, una pileta climatizada, un parque acuático (el más grande la provincia) y una réplica del templo de </w:t>
      </w:r>
      <w:proofErr w:type="spellStart"/>
      <w:r w:rsidRPr="00DE2998">
        <w:rPr>
          <w:rFonts w:ascii="Times New Roman" w:hAnsi="Times New Roman" w:cs="Times New Roman"/>
          <w:sz w:val="24"/>
          <w:szCs w:val="24"/>
        </w:rPr>
        <w:t>Kalasasaya</w:t>
      </w:r>
      <w:proofErr w:type="spellEnd"/>
      <w:r w:rsidR="00892B50" w:rsidRPr="00DE2998">
        <w:rPr>
          <w:rFonts w:ascii="Times New Roman" w:hAnsi="Times New Roman" w:cs="Times New Roman"/>
          <w:sz w:val="24"/>
          <w:szCs w:val="24"/>
        </w:rPr>
        <w:t xml:space="preserve"> de </w:t>
      </w:r>
      <w:proofErr w:type="spellStart"/>
      <w:r w:rsidR="00892B50" w:rsidRPr="00DE2998">
        <w:rPr>
          <w:rFonts w:ascii="Times New Roman" w:hAnsi="Times New Roman" w:cs="Times New Roman"/>
          <w:sz w:val="24"/>
          <w:szCs w:val="24"/>
        </w:rPr>
        <w:t>Tiwanaku</w:t>
      </w:r>
      <w:proofErr w:type="spellEnd"/>
      <w:r w:rsidRPr="00DE2998">
        <w:rPr>
          <w:rFonts w:ascii="Times New Roman" w:hAnsi="Times New Roman" w:cs="Times New Roman"/>
          <w:sz w:val="24"/>
          <w:szCs w:val="24"/>
        </w:rPr>
        <w:t>.</w:t>
      </w:r>
    </w:p>
    <w:p w:rsidR="001F5D16" w:rsidRPr="00DE2998" w:rsidRDefault="0017454B" w:rsidP="00876156">
      <w:pPr>
        <w:spacing w:line="480" w:lineRule="auto"/>
        <w:jc w:val="both"/>
        <w:rPr>
          <w:rFonts w:ascii="Times New Roman" w:hAnsi="Times New Roman" w:cs="Times New Roman"/>
          <w:sz w:val="24"/>
          <w:szCs w:val="24"/>
        </w:rPr>
      </w:pPr>
      <w:r w:rsidRPr="00DE2998">
        <w:rPr>
          <w:rFonts w:ascii="Times New Roman" w:hAnsi="Times New Roman" w:cs="Times New Roman"/>
          <w:sz w:val="24"/>
          <w:szCs w:val="24"/>
        </w:rPr>
        <w:t>Entre las instituciones dedicadas a la educación encontramos escuelas y colegios para la primera infancia, la primaria y el secundario, un instituto terciario con cuatro carreras</w:t>
      </w:r>
      <w:r w:rsidR="00892B50" w:rsidRPr="00DE2998">
        <w:rPr>
          <w:rFonts w:ascii="Times New Roman" w:hAnsi="Times New Roman" w:cs="Times New Roman"/>
          <w:sz w:val="24"/>
          <w:szCs w:val="24"/>
        </w:rPr>
        <w:t>, además de talleres de formación en oficios, danzas, deportivos, etc., por los que transitan decenas de miles de inscriptos.</w:t>
      </w:r>
    </w:p>
    <w:p w:rsidR="0017454B" w:rsidRPr="00DE2998" w:rsidRDefault="001F5D16" w:rsidP="00876156">
      <w:pPr>
        <w:spacing w:line="480" w:lineRule="auto"/>
        <w:jc w:val="both"/>
        <w:rPr>
          <w:rFonts w:ascii="Times New Roman" w:hAnsi="Times New Roman" w:cs="Times New Roman"/>
          <w:sz w:val="24"/>
          <w:szCs w:val="24"/>
        </w:rPr>
      </w:pPr>
      <w:r w:rsidRPr="00DE2998">
        <w:rPr>
          <w:rFonts w:ascii="Times New Roman" w:hAnsi="Times New Roman" w:cs="Times New Roman"/>
          <w:sz w:val="24"/>
          <w:szCs w:val="24"/>
        </w:rPr>
        <w:t>Para poder sopesar la relevancia d</w:t>
      </w:r>
      <w:r w:rsidR="0017454B" w:rsidRPr="00DE2998">
        <w:rPr>
          <w:rFonts w:ascii="Times New Roman" w:hAnsi="Times New Roman" w:cs="Times New Roman"/>
          <w:sz w:val="24"/>
          <w:szCs w:val="24"/>
        </w:rPr>
        <w:t>e la organización a nivel local</w:t>
      </w:r>
      <w:r w:rsidRPr="00DE2998">
        <w:rPr>
          <w:rFonts w:ascii="Times New Roman" w:hAnsi="Times New Roman" w:cs="Times New Roman"/>
          <w:sz w:val="24"/>
          <w:szCs w:val="24"/>
        </w:rPr>
        <w:t xml:space="preserve"> es necesario tener presente que la provincia está constreñida a una economía monopolizada por el sector productivo privado que requiere poca mano de obra (azucarero, tabacalero y minero), y que el impacto de la inestabilidad política y económica de la década del ’90 –con ocho gobernadores en nueve años y la privatización y desmoronamiento de Altos Hornos </w:t>
      </w:r>
      <w:proofErr w:type="spellStart"/>
      <w:r w:rsidRPr="00DE2998">
        <w:rPr>
          <w:rFonts w:ascii="Times New Roman" w:hAnsi="Times New Roman" w:cs="Times New Roman"/>
          <w:sz w:val="24"/>
          <w:szCs w:val="24"/>
        </w:rPr>
        <w:t>Zapla</w:t>
      </w:r>
      <w:proofErr w:type="spellEnd"/>
      <w:r w:rsidRPr="00DE2998">
        <w:rPr>
          <w:rFonts w:ascii="Times New Roman" w:hAnsi="Times New Roman" w:cs="Times New Roman"/>
          <w:sz w:val="24"/>
          <w:szCs w:val="24"/>
        </w:rPr>
        <w:t>–</w:t>
      </w:r>
      <w:r w:rsidRPr="00DE2998">
        <w:rPr>
          <w:rFonts w:ascii="Times New Roman" w:hAnsi="Times New Roman" w:cs="Times New Roman"/>
          <w:sz w:val="24"/>
          <w:szCs w:val="24"/>
        </w:rPr>
        <w:t xml:space="preserve"> </w:t>
      </w:r>
      <w:r w:rsidR="0017454B" w:rsidRPr="00DE2998">
        <w:rPr>
          <w:rFonts w:ascii="Times New Roman" w:hAnsi="Times New Roman" w:cs="Times New Roman"/>
          <w:sz w:val="24"/>
          <w:szCs w:val="24"/>
        </w:rPr>
        <w:t xml:space="preserve">se hace sentir aún entre familias diezmadas por una sostenida precariedad laboral, económica y social. Así, la Tupac Amaru se convirtió en uno de los motores económicos de la provincia, ubicándose como el tercer empleador, después de la industria azucarera y el Estado. </w:t>
      </w:r>
    </w:p>
    <w:p w:rsidR="0017454B" w:rsidRPr="00DE2998" w:rsidRDefault="0017454B" w:rsidP="00876156">
      <w:pPr>
        <w:spacing w:line="480" w:lineRule="auto"/>
        <w:jc w:val="both"/>
        <w:rPr>
          <w:rFonts w:ascii="Times New Roman" w:hAnsi="Times New Roman" w:cs="Times New Roman"/>
          <w:sz w:val="24"/>
          <w:szCs w:val="24"/>
        </w:rPr>
      </w:pPr>
      <w:r w:rsidRPr="00DE2998">
        <w:rPr>
          <w:rFonts w:ascii="Times New Roman" w:hAnsi="Times New Roman" w:cs="Times New Roman"/>
          <w:sz w:val="24"/>
          <w:szCs w:val="24"/>
        </w:rPr>
        <w:t xml:space="preserve">Más allá del acceso al empleo estable, el acceso a la vivienda, la educación, la salud, los bienes culturales y redes de contención de otro tipo, suponen una bisagra trascendental </w:t>
      </w:r>
      <w:r w:rsidRPr="00DE2998">
        <w:rPr>
          <w:rFonts w:ascii="Times New Roman" w:hAnsi="Times New Roman" w:cs="Times New Roman"/>
          <w:sz w:val="24"/>
          <w:szCs w:val="24"/>
        </w:rPr>
        <w:lastRenderedPageBreak/>
        <w:t>en los relatos por parte de lxs militantes en lo que respecta a la dignificación de la vida humana, el trazo de nuevos lazos sociales y la auto-identificación positiva en clave de consignas como el orgullo LGBT, la puesta en valor de las tradiciones</w:t>
      </w:r>
      <w:r w:rsidR="00892B50" w:rsidRPr="00DE2998">
        <w:rPr>
          <w:rFonts w:ascii="Times New Roman" w:hAnsi="Times New Roman" w:cs="Times New Roman"/>
          <w:sz w:val="24"/>
          <w:szCs w:val="24"/>
        </w:rPr>
        <w:t xml:space="preserve"> y valores</w:t>
      </w:r>
      <w:r w:rsidRPr="00DE2998">
        <w:rPr>
          <w:rFonts w:ascii="Times New Roman" w:hAnsi="Times New Roman" w:cs="Times New Roman"/>
          <w:sz w:val="24"/>
          <w:szCs w:val="24"/>
        </w:rPr>
        <w:t xml:space="preserve"> indígenas</w:t>
      </w:r>
      <w:r w:rsidR="00892B50" w:rsidRPr="00DE2998">
        <w:rPr>
          <w:rFonts w:ascii="Times New Roman" w:hAnsi="Times New Roman" w:cs="Times New Roman"/>
          <w:sz w:val="24"/>
          <w:szCs w:val="24"/>
        </w:rPr>
        <w:t>, la lucha por consignas de justicia frente a delitos de lesa humanidad,</w:t>
      </w:r>
      <w:r w:rsidRPr="00DE2998">
        <w:rPr>
          <w:rFonts w:ascii="Times New Roman" w:hAnsi="Times New Roman" w:cs="Times New Roman"/>
          <w:sz w:val="24"/>
          <w:szCs w:val="24"/>
        </w:rPr>
        <w:t xml:space="preserve"> y el reconocimiento político de la proximidad con la cultura y la nación boliviana.</w:t>
      </w:r>
    </w:p>
    <w:p w:rsidR="00DB2949" w:rsidRPr="00DE2998" w:rsidRDefault="00892B50" w:rsidP="00876156">
      <w:pPr>
        <w:spacing w:line="480" w:lineRule="auto"/>
        <w:jc w:val="both"/>
        <w:rPr>
          <w:rFonts w:ascii="Times New Roman" w:hAnsi="Times New Roman" w:cs="Times New Roman"/>
          <w:sz w:val="24"/>
          <w:szCs w:val="24"/>
        </w:rPr>
      </w:pPr>
      <w:r w:rsidRPr="00DE2998">
        <w:rPr>
          <w:rFonts w:ascii="Times New Roman" w:hAnsi="Times New Roman" w:cs="Times New Roman"/>
          <w:sz w:val="24"/>
          <w:szCs w:val="24"/>
        </w:rPr>
        <w:t>Por último, como parte de la enumeración somera de elementos y características que hacen de este fenómeno un objeto tan particular para el análisis social, a</w:t>
      </w:r>
      <w:r w:rsidRPr="00DE2998">
        <w:rPr>
          <w:rFonts w:ascii="Times New Roman" w:hAnsi="Times New Roman" w:cs="Times New Roman"/>
          <w:sz w:val="24"/>
          <w:szCs w:val="24"/>
        </w:rPr>
        <w:t xml:space="preserve">ño a año, dos festividades clave para la Tupac son el día del niño (primer domingo de agosto) y el día de reyes magos (6 de enero). Se celebran </w:t>
      </w:r>
      <w:r w:rsidRPr="00DE2998">
        <w:rPr>
          <w:rFonts w:ascii="Times New Roman" w:hAnsi="Times New Roman" w:cs="Times New Roman"/>
          <w:sz w:val="24"/>
          <w:szCs w:val="24"/>
        </w:rPr>
        <w:t xml:space="preserve">en </w:t>
      </w:r>
      <w:r w:rsidRPr="00DE2998">
        <w:rPr>
          <w:rFonts w:ascii="Times New Roman" w:hAnsi="Times New Roman" w:cs="Times New Roman"/>
          <w:sz w:val="24"/>
          <w:szCs w:val="24"/>
        </w:rPr>
        <w:t>arterias fundamentales de la ciudad</w:t>
      </w:r>
      <w:r w:rsidRPr="00DE2998">
        <w:rPr>
          <w:rFonts w:ascii="Times New Roman" w:hAnsi="Times New Roman" w:cs="Times New Roman"/>
          <w:sz w:val="24"/>
          <w:szCs w:val="24"/>
        </w:rPr>
        <w:t xml:space="preserve"> y participan c</w:t>
      </w:r>
      <w:r w:rsidRPr="00DE2998">
        <w:rPr>
          <w:rFonts w:ascii="Times New Roman" w:hAnsi="Times New Roman" w:cs="Times New Roman"/>
          <w:sz w:val="24"/>
          <w:szCs w:val="24"/>
        </w:rPr>
        <w:t>ientos de miles de niños y adultos</w:t>
      </w:r>
      <w:r w:rsidRPr="00DE2998">
        <w:rPr>
          <w:rStyle w:val="Refdenotaalpie"/>
          <w:rFonts w:ascii="Times New Roman" w:hAnsi="Times New Roman" w:cs="Times New Roman"/>
          <w:sz w:val="24"/>
          <w:szCs w:val="24"/>
        </w:rPr>
        <w:footnoteReference w:id="7"/>
      </w:r>
      <w:r w:rsidRPr="00DE2998">
        <w:rPr>
          <w:rFonts w:ascii="Times New Roman" w:hAnsi="Times New Roman" w:cs="Times New Roman"/>
          <w:sz w:val="24"/>
          <w:szCs w:val="24"/>
        </w:rPr>
        <w:t xml:space="preserve">, quienes se congregan en una celebración que incluye mesas de comida, </w:t>
      </w:r>
      <w:r w:rsidRPr="00DE2998">
        <w:rPr>
          <w:rFonts w:ascii="Times New Roman" w:hAnsi="Times New Roman" w:cs="Times New Roman"/>
          <w:sz w:val="24"/>
          <w:szCs w:val="24"/>
        </w:rPr>
        <w:t xml:space="preserve"> </w:t>
      </w:r>
      <w:r w:rsidRPr="00DE2998">
        <w:rPr>
          <w:rFonts w:ascii="Times New Roman" w:hAnsi="Times New Roman" w:cs="Times New Roman"/>
          <w:sz w:val="24"/>
          <w:szCs w:val="24"/>
        </w:rPr>
        <w:t>golosinas y tortas llevadas adelante por cada una de las cop</w:t>
      </w:r>
      <w:r w:rsidRPr="00DE2998">
        <w:rPr>
          <w:rFonts w:ascii="Times New Roman" w:hAnsi="Times New Roman" w:cs="Times New Roman"/>
          <w:sz w:val="24"/>
          <w:szCs w:val="24"/>
        </w:rPr>
        <w:t xml:space="preserve">as de leche aunadas en la Tupac. </w:t>
      </w:r>
      <w:r w:rsidRPr="00DE2998">
        <w:rPr>
          <w:rFonts w:ascii="Times New Roman" w:hAnsi="Times New Roman" w:cs="Times New Roman"/>
          <w:sz w:val="24"/>
          <w:szCs w:val="24"/>
        </w:rPr>
        <w:t>El despliegue de los juguetes que se regalan entre los niños presentes merece una nota aparte. En el año 2014, en conferencia de prensa, la organización reconoció adquirir 150 mil juguetes para ser repartidos durante el evento capitalino.  Son festejos de una masividad inusitada en el terreno local en lo que respecta a celebraciones dedicadas a la infancia.</w:t>
      </w:r>
    </w:p>
    <w:p w:rsidR="00DB2949" w:rsidRPr="00DE2998" w:rsidRDefault="00DB2949" w:rsidP="00876156">
      <w:pPr>
        <w:spacing w:after="0" w:line="480" w:lineRule="auto"/>
        <w:contextualSpacing/>
        <w:jc w:val="both"/>
        <w:rPr>
          <w:rFonts w:ascii="Times New Roman" w:hAnsi="Times New Roman" w:cs="Times New Roman"/>
          <w:sz w:val="24"/>
          <w:szCs w:val="24"/>
        </w:rPr>
      </w:pPr>
      <w:bookmarkStart w:id="0" w:name="_GoBack"/>
      <w:bookmarkEnd w:id="0"/>
    </w:p>
    <w:p w:rsidR="00DB2949" w:rsidRPr="00876156" w:rsidRDefault="00DB2949" w:rsidP="00876156">
      <w:pPr>
        <w:spacing w:after="0" w:line="480" w:lineRule="auto"/>
        <w:contextualSpacing/>
        <w:jc w:val="both"/>
        <w:rPr>
          <w:rFonts w:ascii="Times New Roman" w:hAnsi="Times New Roman" w:cs="Times New Roman"/>
          <w:b/>
          <w:i/>
          <w:sz w:val="24"/>
          <w:szCs w:val="24"/>
        </w:rPr>
      </w:pPr>
      <w:r w:rsidRPr="00876156">
        <w:rPr>
          <w:rFonts w:ascii="Times New Roman" w:hAnsi="Times New Roman" w:cs="Times New Roman"/>
          <w:b/>
          <w:i/>
          <w:sz w:val="24"/>
          <w:szCs w:val="24"/>
        </w:rPr>
        <w:t>Conclusiones</w:t>
      </w:r>
    </w:p>
    <w:p w:rsidR="00DB2949" w:rsidRPr="00DE2998" w:rsidRDefault="00DB2949" w:rsidP="00876156">
      <w:pPr>
        <w:spacing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t>Ante posiciones</w:t>
      </w:r>
      <w:r w:rsidR="00616BC3" w:rsidRPr="00DE2998">
        <w:rPr>
          <w:rFonts w:ascii="Times New Roman" w:hAnsi="Times New Roman" w:cs="Times New Roman"/>
          <w:sz w:val="24"/>
          <w:szCs w:val="24"/>
        </w:rPr>
        <w:t xml:space="preserve"> teóricas</w:t>
      </w:r>
      <w:r w:rsidRPr="00DE2998">
        <w:rPr>
          <w:rFonts w:ascii="Times New Roman" w:hAnsi="Times New Roman" w:cs="Times New Roman"/>
          <w:sz w:val="24"/>
          <w:szCs w:val="24"/>
        </w:rPr>
        <w:t xml:space="preserve"> que </w:t>
      </w:r>
      <w:r w:rsidR="00616BC3" w:rsidRPr="00DE2998">
        <w:rPr>
          <w:rFonts w:ascii="Times New Roman" w:hAnsi="Times New Roman" w:cs="Times New Roman"/>
          <w:sz w:val="24"/>
          <w:szCs w:val="24"/>
        </w:rPr>
        <w:t>consideran fuertemente</w:t>
      </w:r>
      <w:r w:rsidRPr="00DE2998">
        <w:rPr>
          <w:rFonts w:ascii="Times New Roman" w:hAnsi="Times New Roman" w:cs="Times New Roman"/>
          <w:sz w:val="24"/>
          <w:szCs w:val="24"/>
        </w:rPr>
        <w:t xml:space="preserve"> la imposibilidad </w:t>
      </w:r>
      <w:proofErr w:type="spellStart"/>
      <w:r w:rsidRPr="00DE2998">
        <w:rPr>
          <w:rFonts w:ascii="Times New Roman" w:hAnsi="Times New Roman" w:cs="Times New Roman"/>
          <w:sz w:val="24"/>
          <w:szCs w:val="24"/>
        </w:rPr>
        <w:t>acontecimental</w:t>
      </w:r>
      <w:proofErr w:type="spellEnd"/>
      <w:r w:rsidRPr="00DE2998">
        <w:rPr>
          <w:rFonts w:ascii="Times New Roman" w:hAnsi="Times New Roman" w:cs="Times New Roman"/>
          <w:sz w:val="24"/>
          <w:szCs w:val="24"/>
        </w:rPr>
        <w:t xml:space="preserve"> de un movimiento social en torno del Estado, podemos preguntarnos qué acontece efectivamente cuando, haciendo y asumiendo plena utilización de sus recursos productivos y la necesidad del subsidio como sustento, se generan de hecho disrupciones que podrían modificar de pleno las maneras de sector de la ciudadanía en su conjunto.</w:t>
      </w:r>
    </w:p>
    <w:p w:rsidR="00616BC3" w:rsidRPr="00DE2998" w:rsidRDefault="00616BC3" w:rsidP="00876156">
      <w:pPr>
        <w:spacing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lastRenderedPageBreak/>
        <w:t xml:space="preserve">La magnitud contextual que supone como fenómeno social lo convierte en un proceso que requiere atención para poder distinguir aquellos elementos que responden a los repertorios nacionales de acción y lucha en favor de mejores condiciones de vida, de aquellos que hacen parte a características particulares en tanto la cimentación de la experiencia en los marcos jujeños posee condimentos territoriales, </w:t>
      </w:r>
      <w:proofErr w:type="spellStart"/>
      <w:r w:rsidRPr="00DE2998">
        <w:rPr>
          <w:rFonts w:ascii="Times New Roman" w:hAnsi="Times New Roman" w:cs="Times New Roman"/>
          <w:sz w:val="24"/>
          <w:szCs w:val="24"/>
        </w:rPr>
        <w:t>identitarios</w:t>
      </w:r>
      <w:proofErr w:type="spellEnd"/>
      <w:r w:rsidRPr="00DE2998">
        <w:rPr>
          <w:rFonts w:ascii="Times New Roman" w:hAnsi="Times New Roman" w:cs="Times New Roman"/>
          <w:sz w:val="24"/>
          <w:szCs w:val="24"/>
        </w:rPr>
        <w:t xml:space="preserve"> e histórico-culturales específicos.</w:t>
      </w:r>
    </w:p>
    <w:p w:rsidR="00616BC3" w:rsidRPr="00DE2998" w:rsidRDefault="00616BC3" w:rsidP="00876156">
      <w:pPr>
        <w:spacing w:after="0" w:line="480" w:lineRule="auto"/>
        <w:contextualSpacing/>
        <w:jc w:val="both"/>
        <w:rPr>
          <w:rFonts w:ascii="Times New Roman" w:hAnsi="Times New Roman" w:cs="Times New Roman"/>
          <w:sz w:val="24"/>
          <w:szCs w:val="24"/>
        </w:rPr>
      </w:pPr>
      <w:r w:rsidRPr="00DE2998">
        <w:rPr>
          <w:rFonts w:ascii="Times New Roman" w:hAnsi="Times New Roman" w:cs="Times New Roman"/>
          <w:sz w:val="24"/>
          <w:szCs w:val="24"/>
        </w:rPr>
        <w:t xml:space="preserve">El repaso por los antecedentes nacionales y locales en torno de la beligerancia y la acción territorial permite armar un mapa contextual para el análisis. Sin embargo, el peso de la Tupac Amaru a nivel político y simbólico en el plano actual local la ubicarán como bisagra histórica de los movimientos sociales y de las formas de empoderamiento por parte de los sectores populares. </w:t>
      </w:r>
    </w:p>
    <w:p w:rsidR="00DB2949" w:rsidRPr="00DE2998" w:rsidRDefault="00616BC3" w:rsidP="00876156">
      <w:pPr>
        <w:spacing w:after="0" w:line="480" w:lineRule="auto"/>
        <w:contextualSpacing/>
        <w:jc w:val="both"/>
        <w:rPr>
          <w:rFonts w:ascii="Times New Roman" w:hAnsi="Times New Roman" w:cs="Times New Roman"/>
          <w:sz w:val="24"/>
          <w:szCs w:val="24"/>
        </w:rPr>
      </w:pPr>
      <w:r w:rsidRPr="00DE2998">
        <w:rPr>
          <w:rFonts w:ascii="Times New Roman" w:eastAsia="Times New Roman" w:hAnsi="Times New Roman" w:cs="Times New Roman"/>
          <w:color w:val="000000"/>
          <w:sz w:val="24"/>
          <w:szCs w:val="24"/>
        </w:rPr>
        <w:t>Por lo observado hasta el momento, l</w:t>
      </w:r>
      <w:r w:rsidR="00DB2949" w:rsidRPr="00DE2998">
        <w:rPr>
          <w:rFonts w:ascii="Times New Roman" w:eastAsia="Times New Roman" w:hAnsi="Times New Roman" w:cs="Times New Roman"/>
          <w:color w:val="000000"/>
          <w:sz w:val="24"/>
          <w:szCs w:val="24"/>
        </w:rPr>
        <w:t>a Tupac opera sobre un ejercicio de poder en doble término</w:t>
      </w:r>
      <w:r w:rsidRPr="00DE2998">
        <w:rPr>
          <w:rFonts w:ascii="Times New Roman" w:eastAsia="Times New Roman" w:hAnsi="Times New Roman" w:cs="Times New Roman"/>
          <w:color w:val="000000"/>
          <w:sz w:val="24"/>
          <w:szCs w:val="24"/>
        </w:rPr>
        <w:t>:</w:t>
      </w:r>
      <w:r w:rsidR="00DB2949" w:rsidRPr="00DE2998">
        <w:rPr>
          <w:rFonts w:ascii="Times New Roman" w:eastAsia="Times New Roman" w:hAnsi="Times New Roman" w:cs="Times New Roman"/>
          <w:color w:val="000000"/>
          <w:sz w:val="24"/>
          <w:szCs w:val="24"/>
        </w:rPr>
        <w:t xml:space="preserve"> por un lado, sobre la base de un 'respaldo' del poder sedimentado</w:t>
      </w:r>
      <w:r w:rsidR="00DE2998" w:rsidRPr="00DE2998">
        <w:rPr>
          <w:rFonts w:ascii="Times New Roman" w:eastAsia="Times New Roman" w:hAnsi="Times New Roman" w:cs="Times New Roman"/>
          <w:color w:val="000000"/>
          <w:sz w:val="24"/>
          <w:szCs w:val="24"/>
        </w:rPr>
        <w:t xml:space="preserve"> a lo largo de distintos </w:t>
      </w:r>
      <w:proofErr w:type="spellStart"/>
      <w:r w:rsidR="00DE2998" w:rsidRPr="00DE2998">
        <w:rPr>
          <w:rFonts w:ascii="Times New Roman" w:eastAsia="Times New Roman" w:hAnsi="Times New Roman" w:cs="Times New Roman"/>
          <w:color w:val="000000"/>
          <w:sz w:val="24"/>
          <w:szCs w:val="24"/>
        </w:rPr>
        <w:t>estadíos</w:t>
      </w:r>
      <w:proofErr w:type="spellEnd"/>
      <w:r w:rsidR="00DE2998" w:rsidRPr="00DE2998">
        <w:rPr>
          <w:rFonts w:ascii="Times New Roman" w:eastAsia="Times New Roman" w:hAnsi="Times New Roman" w:cs="Times New Roman"/>
          <w:color w:val="000000"/>
          <w:sz w:val="24"/>
          <w:szCs w:val="24"/>
        </w:rPr>
        <w:t xml:space="preserve"> de crecimiento</w:t>
      </w:r>
      <w:r w:rsidR="00B26BED" w:rsidRPr="00DE2998">
        <w:rPr>
          <w:rFonts w:ascii="Times New Roman" w:eastAsia="Times New Roman" w:hAnsi="Times New Roman" w:cs="Times New Roman"/>
          <w:color w:val="000000"/>
          <w:sz w:val="24"/>
          <w:szCs w:val="24"/>
        </w:rPr>
        <w:t xml:space="preserve"> (por los recursos económicos, por el peso simbólico y por la masividad de lxs militan</w:t>
      </w:r>
      <w:r w:rsidRPr="00DE2998">
        <w:rPr>
          <w:rFonts w:ascii="Times New Roman" w:eastAsia="Times New Roman" w:hAnsi="Times New Roman" w:cs="Times New Roman"/>
          <w:color w:val="000000"/>
          <w:sz w:val="24"/>
          <w:szCs w:val="24"/>
        </w:rPr>
        <w:t>t</w:t>
      </w:r>
      <w:r w:rsidR="00B26BED" w:rsidRPr="00DE2998">
        <w:rPr>
          <w:rFonts w:ascii="Times New Roman" w:eastAsia="Times New Roman" w:hAnsi="Times New Roman" w:cs="Times New Roman"/>
          <w:color w:val="000000"/>
          <w:sz w:val="24"/>
          <w:szCs w:val="24"/>
        </w:rPr>
        <w:t>es que responden a la organización)</w:t>
      </w:r>
      <w:r w:rsidRPr="00DE2998">
        <w:rPr>
          <w:rFonts w:ascii="Times New Roman" w:eastAsia="Times New Roman" w:hAnsi="Times New Roman" w:cs="Times New Roman"/>
          <w:color w:val="000000"/>
          <w:sz w:val="24"/>
          <w:szCs w:val="24"/>
        </w:rPr>
        <w:t>, actuando con éste como piso;</w:t>
      </w:r>
      <w:r w:rsidR="00DB2949" w:rsidRPr="00DE2998">
        <w:rPr>
          <w:rFonts w:ascii="Times New Roman" w:eastAsia="Times New Roman" w:hAnsi="Times New Roman" w:cs="Times New Roman"/>
          <w:color w:val="000000"/>
          <w:sz w:val="24"/>
          <w:szCs w:val="24"/>
        </w:rPr>
        <w:t xml:space="preserve"> y por otro, </w:t>
      </w:r>
      <w:proofErr w:type="spellStart"/>
      <w:r w:rsidR="00DB2949" w:rsidRPr="00DE2998">
        <w:rPr>
          <w:rFonts w:ascii="Times New Roman" w:eastAsia="Times New Roman" w:hAnsi="Times New Roman" w:cs="Times New Roman"/>
          <w:color w:val="000000"/>
          <w:sz w:val="24"/>
          <w:szCs w:val="24"/>
        </w:rPr>
        <w:t>performando</w:t>
      </w:r>
      <w:proofErr w:type="spellEnd"/>
      <w:r w:rsidR="00DB2949" w:rsidRPr="00DE2998">
        <w:rPr>
          <w:rFonts w:ascii="Times New Roman" w:eastAsia="Times New Roman" w:hAnsi="Times New Roman" w:cs="Times New Roman"/>
          <w:color w:val="000000"/>
          <w:sz w:val="24"/>
          <w:szCs w:val="24"/>
        </w:rPr>
        <w:t xml:space="preserve"> nuevos límites, alcanzando </w:t>
      </w:r>
      <w:r w:rsidR="00B26BED" w:rsidRPr="00DE2998">
        <w:rPr>
          <w:rFonts w:ascii="Times New Roman" w:eastAsia="Times New Roman" w:hAnsi="Times New Roman" w:cs="Times New Roman"/>
          <w:color w:val="000000"/>
          <w:sz w:val="24"/>
          <w:szCs w:val="24"/>
        </w:rPr>
        <w:t>por vía del ejercicio mismo, már</w:t>
      </w:r>
      <w:r w:rsidR="00DB2949" w:rsidRPr="00DE2998">
        <w:rPr>
          <w:rFonts w:ascii="Times New Roman" w:eastAsia="Times New Roman" w:hAnsi="Times New Roman" w:cs="Times New Roman"/>
          <w:color w:val="000000"/>
          <w:sz w:val="24"/>
          <w:szCs w:val="24"/>
        </w:rPr>
        <w:t xml:space="preserve">genes de reconocimiento y nuevas bases </w:t>
      </w:r>
      <w:r w:rsidR="00B26BED" w:rsidRPr="00DE2998">
        <w:rPr>
          <w:rFonts w:ascii="Times New Roman" w:eastAsia="Times New Roman" w:hAnsi="Times New Roman" w:cs="Times New Roman"/>
          <w:color w:val="000000"/>
          <w:sz w:val="24"/>
          <w:szCs w:val="24"/>
        </w:rPr>
        <w:t>de legitimid</w:t>
      </w:r>
      <w:r w:rsidRPr="00DE2998">
        <w:rPr>
          <w:rFonts w:ascii="Times New Roman" w:eastAsia="Times New Roman" w:hAnsi="Times New Roman" w:cs="Times New Roman"/>
          <w:color w:val="000000"/>
          <w:sz w:val="24"/>
          <w:szCs w:val="24"/>
        </w:rPr>
        <w:t>ad para demandar.</w:t>
      </w:r>
    </w:p>
    <w:p w:rsidR="00DB2949" w:rsidRDefault="00DB2949" w:rsidP="00876156">
      <w:pPr>
        <w:spacing w:after="0" w:line="480" w:lineRule="auto"/>
        <w:contextualSpacing/>
        <w:jc w:val="both"/>
        <w:rPr>
          <w:rFonts w:ascii="Times New Roman" w:hAnsi="Times New Roman" w:cs="Times New Roman"/>
          <w:sz w:val="24"/>
          <w:szCs w:val="24"/>
        </w:rPr>
      </w:pPr>
    </w:p>
    <w:p w:rsidR="00876156" w:rsidRDefault="00876156" w:rsidP="00876156">
      <w:pPr>
        <w:spacing w:after="0" w:line="480" w:lineRule="auto"/>
        <w:contextualSpacing/>
        <w:jc w:val="both"/>
        <w:rPr>
          <w:rFonts w:ascii="Times New Roman" w:hAnsi="Times New Roman" w:cs="Times New Roman"/>
          <w:b/>
          <w:i/>
          <w:sz w:val="24"/>
          <w:szCs w:val="24"/>
        </w:rPr>
      </w:pPr>
      <w:r w:rsidRPr="00876156">
        <w:rPr>
          <w:rFonts w:ascii="Times New Roman" w:hAnsi="Times New Roman" w:cs="Times New Roman"/>
          <w:b/>
          <w:i/>
          <w:sz w:val="24"/>
          <w:szCs w:val="24"/>
        </w:rPr>
        <w:t>Bibliografía</w:t>
      </w:r>
    </w:p>
    <w:p w:rsidR="00426689" w:rsidRPr="00B109CA" w:rsidRDefault="00426689" w:rsidP="00426689">
      <w:pPr>
        <w:pStyle w:val="Textonotapie"/>
        <w:spacing w:before="120" w:after="120" w:line="360" w:lineRule="auto"/>
        <w:ind w:left="0" w:firstLine="142"/>
        <w:jc w:val="both"/>
        <w:rPr>
          <w:rFonts w:ascii="Times New Roman" w:hAnsi="Times New Roman" w:cs="Times New Roman"/>
          <w:sz w:val="24"/>
          <w:szCs w:val="24"/>
        </w:rPr>
      </w:pPr>
      <w:r w:rsidRPr="00B109CA">
        <w:rPr>
          <w:rFonts w:ascii="Times New Roman" w:hAnsi="Times New Roman" w:cs="Times New Roman"/>
          <w:sz w:val="24"/>
          <w:szCs w:val="24"/>
        </w:rPr>
        <w:t xml:space="preserve">AUYERO, J. (2004). </w:t>
      </w:r>
      <w:r w:rsidRPr="00B109CA">
        <w:rPr>
          <w:rFonts w:ascii="Times New Roman" w:hAnsi="Times New Roman" w:cs="Times New Roman"/>
          <w:i/>
          <w:sz w:val="24"/>
          <w:szCs w:val="24"/>
        </w:rPr>
        <w:t>Vidas beligerantes. Dos mujeres argentinas, dos protestas</w:t>
      </w:r>
      <w:r w:rsidRPr="00B109CA">
        <w:rPr>
          <w:rFonts w:ascii="Times New Roman" w:hAnsi="Times New Roman" w:cs="Times New Roman"/>
          <w:sz w:val="24"/>
          <w:szCs w:val="24"/>
        </w:rPr>
        <w:t>. Bernal, Ed. de la Universidad Nacional de Quilmes.</w:t>
      </w:r>
    </w:p>
    <w:p w:rsidR="00426689" w:rsidRPr="00B109CA" w:rsidRDefault="00426689" w:rsidP="00426689">
      <w:pPr>
        <w:pStyle w:val="Textonotapie"/>
        <w:spacing w:before="120" w:after="120" w:line="360" w:lineRule="auto"/>
        <w:ind w:left="0" w:firstLine="142"/>
        <w:jc w:val="both"/>
        <w:rPr>
          <w:rFonts w:ascii="Times New Roman" w:hAnsi="Times New Roman" w:cs="Times New Roman"/>
          <w:sz w:val="24"/>
          <w:szCs w:val="24"/>
        </w:rPr>
      </w:pPr>
      <w:r w:rsidRPr="00B109CA">
        <w:rPr>
          <w:rFonts w:ascii="Times New Roman" w:hAnsi="Times New Roman" w:cs="Times New Roman"/>
          <w:sz w:val="24"/>
          <w:szCs w:val="24"/>
        </w:rPr>
        <w:t xml:space="preserve">AUYERO, J. (2001). </w:t>
      </w:r>
      <w:r w:rsidRPr="00B109CA">
        <w:rPr>
          <w:rFonts w:ascii="Times New Roman" w:hAnsi="Times New Roman" w:cs="Times New Roman"/>
          <w:i/>
          <w:sz w:val="24"/>
          <w:szCs w:val="24"/>
        </w:rPr>
        <w:t>La política de los pobres. Las prácticas clientelistas del peronismo.</w:t>
      </w:r>
      <w:r w:rsidRPr="00B109CA">
        <w:rPr>
          <w:rFonts w:ascii="Times New Roman" w:hAnsi="Times New Roman" w:cs="Times New Roman"/>
          <w:sz w:val="24"/>
          <w:szCs w:val="24"/>
        </w:rPr>
        <w:t xml:space="preserve"> Buenos Aires, Cuadernos Argentinos </w:t>
      </w:r>
      <w:proofErr w:type="spellStart"/>
      <w:r w:rsidRPr="00B109CA">
        <w:rPr>
          <w:rFonts w:ascii="Times New Roman" w:hAnsi="Times New Roman" w:cs="Times New Roman"/>
          <w:sz w:val="24"/>
          <w:szCs w:val="24"/>
        </w:rPr>
        <w:t>Mananatial</w:t>
      </w:r>
      <w:proofErr w:type="spellEnd"/>
      <w:r w:rsidRPr="00B109CA">
        <w:rPr>
          <w:rFonts w:ascii="Times New Roman" w:hAnsi="Times New Roman" w:cs="Times New Roman"/>
          <w:sz w:val="24"/>
          <w:szCs w:val="24"/>
        </w:rPr>
        <w:t>.</w:t>
      </w:r>
    </w:p>
    <w:p w:rsidR="00426689" w:rsidRPr="00B109CA" w:rsidRDefault="00426689" w:rsidP="00426689">
      <w:pPr>
        <w:pStyle w:val="Textonotapie"/>
        <w:spacing w:before="120" w:after="120" w:line="360" w:lineRule="auto"/>
        <w:ind w:left="0" w:firstLine="142"/>
        <w:jc w:val="both"/>
        <w:rPr>
          <w:rFonts w:ascii="Times New Roman" w:hAnsi="Times New Roman" w:cs="Times New Roman"/>
          <w:sz w:val="24"/>
          <w:szCs w:val="24"/>
          <w:lang w:val="es-ES"/>
        </w:rPr>
      </w:pPr>
      <w:r w:rsidRPr="00B109CA">
        <w:rPr>
          <w:rFonts w:ascii="Times New Roman" w:hAnsi="Times New Roman" w:cs="Times New Roman"/>
          <w:sz w:val="24"/>
          <w:szCs w:val="24"/>
        </w:rPr>
        <w:t xml:space="preserve">AUYERO, J. y CAFASSI, E. (2002). </w:t>
      </w:r>
      <w:r w:rsidRPr="00B109CA">
        <w:rPr>
          <w:rFonts w:ascii="Times New Roman" w:hAnsi="Times New Roman" w:cs="Times New Roman"/>
          <w:i/>
          <w:sz w:val="24"/>
          <w:szCs w:val="24"/>
          <w:lang w:val="es-ES"/>
        </w:rPr>
        <w:t>La protesta. Retratos de la beligerancia popular en la Argentina democrática</w:t>
      </w:r>
      <w:r w:rsidRPr="00B109CA">
        <w:rPr>
          <w:rFonts w:ascii="Times New Roman" w:hAnsi="Times New Roman" w:cs="Times New Roman"/>
          <w:sz w:val="24"/>
          <w:szCs w:val="24"/>
          <w:lang w:val="es-ES"/>
        </w:rPr>
        <w:t>. Buenos Aires, Libros del Rojas.</w:t>
      </w:r>
    </w:p>
    <w:p w:rsidR="00426689" w:rsidRPr="00B109CA" w:rsidRDefault="00426689" w:rsidP="00426689">
      <w:pPr>
        <w:pStyle w:val="Textonotapie"/>
        <w:spacing w:before="120" w:after="120" w:line="360" w:lineRule="auto"/>
        <w:ind w:left="0" w:firstLine="142"/>
        <w:jc w:val="both"/>
        <w:rPr>
          <w:rFonts w:ascii="Times New Roman" w:hAnsi="Times New Roman" w:cs="Times New Roman"/>
          <w:sz w:val="24"/>
          <w:szCs w:val="24"/>
        </w:rPr>
      </w:pPr>
      <w:r w:rsidRPr="00B109CA">
        <w:rPr>
          <w:rFonts w:ascii="Times New Roman" w:hAnsi="Times New Roman" w:cs="Times New Roman"/>
          <w:sz w:val="24"/>
          <w:szCs w:val="24"/>
        </w:rPr>
        <w:t xml:space="preserve">BATTEZZATI, S. (2014). “La Tupac Amaru: movilización, organización interna y </w:t>
      </w:r>
      <w:r w:rsidRPr="00B109CA">
        <w:rPr>
          <w:rFonts w:ascii="Times New Roman" w:hAnsi="Times New Roman" w:cs="Times New Roman"/>
          <w:sz w:val="24"/>
          <w:szCs w:val="24"/>
        </w:rPr>
        <w:lastRenderedPageBreak/>
        <w:t xml:space="preserve">alianza con el </w:t>
      </w:r>
      <w:proofErr w:type="spellStart"/>
      <w:r w:rsidRPr="00B109CA">
        <w:rPr>
          <w:rFonts w:ascii="Times New Roman" w:hAnsi="Times New Roman" w:cs="Times New Roman"/>
          <w:sz w:val="24"/>
          <w:szCs w:val="24"/>
        </w:rPr>
        <w:t>kirchnerismo</w:t>
      </w:r>
      <w:proofErr w:type="spellEnd"/>
      <w:r w:rsidRPr="00B109CA">
        <w:rPr>
          <w:rFonts w:ascii="Times New Roman" w:hAnsi="Times New Roman" w:cs="Times New Roman"/>
          <w:sz w:val="24"/>
          <w:szCs w:val="24"/>
        </w:rPr>
        <w:t xml:space="preserve"> (2003-2011)” en </w:t>
      </w:r>
      <w:r w:rsidRPr="00B109CA">
        <w:rPr>
          <w:rFonts w:ascii="Times New Roman" w:hAnsi="Times New Roman" w:cs="Times New Roman"/>
          <w:i/>
          <w:sz w:val="24"/>
          <w:szCs w:val="24"/>
        </w:rPr>
        <w:t>Población y sociedad</w:t>
      </w:r>
      <w:r w:rsidRPr="00B109CA">
        <w:rPr>
          <w:rFonts w:ascii="Times New Roman" w:hAnsi="Times New Roman" w:cs="Times New Roman"/>
          <w:sz w:val="24"/>
          <w:szCs w:val="24"/>
        </w:rPr>
        <w:t>, 21, 1.</w:t>
      </w:r>
    </w:p>
    <w:p w:rsidR="00426689" w:rsidRPr="00B109CA" w:rsidRDefault="00426689" w:rsidP="00426689">
      <w:pPr>
        <w:pStyle w:val="Textonotapie"/>
        <w:spacing w:before="120" w:after="120" w:line="360" w:lineRule="auto"/>
        <w:ind w:left="0" w:firstLine="142"/>
        <w:jc w:val="both"/>
        <w:rPr>
          <w:rFonts w:ascii="Times New Roman" w:hAnsi="Times New Roman" w:cs="Times New Roman"/>
          <w:sz w:val="24"/>
          <w:szCs w:val="24"/>
        </w:rPr>
      </w:pPr>
      <w:r w:rsidRPr="00B109CA">
        <w:rPr>
          <w:rFonts w:ascii="Times New Roman" w:hAnsi="Times New Roman" w:cs="Times New Roman"/>
          <w:sz w:val="24"/>
          <w:szCs w:val="24"/>
        </w:rPr>
        <w:t xml:space="preserve">BATTEZZATI, S. (2012). “La Tupac Amaru: intermediación de intereses de los sectores populares informales en la provincia de Jujuy” en </w:t>
      </w:r>
      <w:r w:rsidRPr="00B109CA">
        <w:rPr>
          <w:rFonts w:ascii="Times New Roman" w:hAnsi="Times New Roman" w:cs="Times New Roman"/>
          <w:i/>
          <w:sz w:val="24"/>
          <w:szCs w:val="24"/>
        </w:rPr>
        <w:t xml:space="preserve">Desarrollo económico, </w:t>
      </w:r>
      <w:r w:rsidRPr="00B109CA">
        <w:rPr>
          <w:rFonts w:ascii="Times New Roman" w:hAnsi="Times New Roman" w:cs="Times New Roman"/>
          <w:sz w:val="24"/>
          <w:szCs w:val="24"/>
        </w:rPr>
        <w:t>52, 205.</w:t>
      </w:r>
    </w:p>
    <w:p w:rsidR="00426689" w:rsidRPr="00B109CA" w:rsidRDefault="00426689" w:rsidP="00426689">
      <w:pPr>
        <w:pStyle w:val="Textonotapie"/>
        <w:spacing w:before="120" w:after="120" w:line="360" w:lineRule="auto"/>
        <w:ind w:left="0" w:firstLine="142"/>
        <w:jc w:val="both"/>
        <w:rPr>
          <w:rFonts w:ascii="Times New Roman" w:hAnsi="Times New Roman" w:cs="Times New Roman"/>
          <w:sz w:val="24"/>
          <w:szCs w:val="24"/>
          <w:lang w:val="es-ES"/>
        </w:rPr>
      </w:pPr>
      <w:r w:rsidRPr="00B109CA">
        <w:rPr>
          <w:rFonts w:ascii="Times New Roman" w:eastAsia="Times New Roman" w:hAnsi="Times New Roman" w:cs="Times New Roman"/>
          <w:sz w:val="24"/>
          <w:szCs w:val="24"/>
        </w:rPr>
        <w:t>BRÁNCOLI, J. (</w:t>
      </w:r>
      <w:proofErr w:type="spellStart"/>
      <w:r w:rsidRPr="00B109CA">
        <w:rPr>
          <w:rFonts w:ascii="Times New Roman" w:eastAsia="Times New Roman" w:hAnsi="Times New Roman" w:cs="Times New Roman"/>
          <w:sz w:val="24"/>
          <w:szCs w:val="24"/>
        </w:rPr>
        <w:t>comp.</w:t>
      </w:r>
      <w:proofErr w:type="spellEnd"/>
      <w:r w:rsidRPr="00B109CA">
        <w:rPr>
          <w:rFonts w:ascii="Times New Roman" w:eastAsia="Times New Roman" w:hAnsi="Times New Roman" w:cs="Times New Roman"/>
          <w:sz w:val="24"/>
          <w:szCs w:val="24"/>
        </w:rPr>
        <w:t xml:space="preserve">) (2010). </w:t>
      </w:r>
      <w:r w:rsidRPr="00B109CA">
        <w:rPr>
          <w:rFonts w:ascii="Times New Roman" w:hAnsi="Times New Roman" w:cs="Times New Roman"/>
          <w:i/>
          <w:sz w:val="24"/>
          <w:szCs w:val="24"/>
          <w:lang w:val="es-ES"/>
        </w:rPr>
        <w:t>Donde hay una necesidad, nace una organización. Surgimiento y transformación de las asociaciones populares urbanas.</w:t>
      </w:r>
      <w:r w:rsidRPr="00B109CA">
        <w:rPr>
          <w:rFonts w:ascii="Times New Roman" w:hAnsi="Times New Roman" w:cs="Times New Roman"/>
          <w:sz w:val="24"/>
          <w:szCs w:val="24"/>
        </w:rPr>
        <w:t xml:space="preserve"> </w:t>
      </w:r>
      <w:r w:rsidRPr="00B109CA">
        <w:rPr>
          <w:rFonts w:ascii="Times New Roman" w:hAnsi="Times New Roman" w:cs="Times New Roman"/>
          <w:sz w:val="24"/>
          <w:szCs w:val="24"/>
          <w:lang w:val="es-ES"/>
        </w:rPr>
        <w:t xml:space="preserve">Buenos Aires, </w:t>
      </w:r>
      <w:proofErr w:type="spellStart"/>
      <w:r w:rsidRPr="00B109CA">
        <w:rPr>
          <w:rFonts w:ascii="Times New Roman" w:hAnsi="Times New Roman" w:cs="Times New Roman"/>
          <w:sz w:val="24"/>
          <w:szCs w:val="24"/>
          <w:lang w:val="es-ES"/>
        </w:rPr>
        <w:t>Ciccus</w:t>
      </w:r>
      <w:proofErr w:type="spellEnd"/>
      <w:r w:rsidRPr="00B109CA">
        <w:rPr>
          <w:rFonts w:ascii="Times New Roman" w:hAnsi="Times New Roman" w:cs="Times New Roman"/>
          <w:sz w:val="24"/>
          <w:szCs w:val="24"/>
          <w:lang w:val="es-ES"/>
        </w:rPr>
        <w:t>.</w:t>
      </w:r>
    </w:p>
    <w:p w:rsidR="00426689" w:rsidRPr="00B109CA" w:rsidRDefault="00426689" w:rsidP="00426689">
      <w:pPr>
        <w:pStyle w:val="Textoindependiente"/>
        <w:spacing w:after="0" w:line="360" w:lineRule="auto"/>
        <w:ind w:firstLine="142"/>
        <w:jc w:val="both"/>
        <w:rPr>
          <w:rFonts w:ascii="Times New Roman" w:hAnsi="Times New Roman" w:cs="Times New Roman"/>
        </w:rPr>
      </w:pPr>
      <w:r w:rsidRPr="00B109CA">
        <w:rPr>
          <w:rFonts w:ascii="Times New Roman" w:hAnsi="Times New Roman" w:cs="Times New Roman"/>
        </w:rPr>
        <w:t xml:space="preserve">CASTILLO, F. (2007). </w:t>
      </w:r>
      <w:r w:rsidRPr="00B109CA">
        <w:rPr>
          <w:rFonts w:ascii="Times New Roman" w:hAnsi="Times New Roman" w:cs="Times New Roman"/>
          <w:i/>
        </w:rPr>
        <w:t>Movimientos piqueteros: espacio, discurso y articulación de la subjetividad colectiva</w:t>
      </w:r>
      <w:r w:rsidRPr="00B109CA">
        <w:rPr>
          <w:rFonts w:ascii="Times New Roman" w:hAnsi="Times New Roman" w:cs="Times New Roman"/>
        </w:rPr>
        <w:t>. Tesis de Licenciatura en Comunicación Social. Universidad Nacional de Jujuy, Jujuy.</w:t>
      </w:r>
    </w:p>
    <w:p w:rsidR="00426689" w:rsidRPr="00B109CA" w:rsidRDefault="00426689" w:rsidP="00426689">
      <w:pPr>
        <w:spacing w:line="360" w:lineRule="auto"/>
        <w:ind w:firstLine="142"/>
        <w:contextualSpacing/>
        <w:jc w:val="both"/>
        <w:rPr>
          <w:rFonts w:ascii="Times New Roman" w:hAnsi="Times New Roman" w:cs="Times New Roman"/>
        </w:rPr>
      </w:pPr>
      <w:r w:rsidRPr="00B109CA">
        <w:rPr>
          <w:rFonts w:ascii="Times New Roman" w:hAnsi="Times New Roman" w:cs="Times New Roman"/>
        </w:rPr>
        <w:t xml:space="preserve">CORTÉZ, P., GAONA, M. y LÓPEZ, A. (2010). “De la olla al </w:t>
      </w:r>
      <w:proofErr w:type="spellStart"/>
      <w:r w:rsidRPr="00B109CA">
        <w:rPr>
          <w:rFonts w:ascii="Times New Roman" w:hAnsi="Times New Roman" w:cs="Times New Roman"/>
        </w:rPr>
        <w:t>fratacho</w:t>
      </w:r>
      <w:proofErr w:type="spellEnd"/>
      <w:r w:rsidRPr="00B109CA">
        <w:rPr>
          <w:rFonts w:ascii="Times New Roman" w:hAnsi="Times New Roman" w:cs="Times New Roman"/>
        </w:rPr>
        <w:t>: la participación de las mujeres en las cooperativas de construcción de viviendas en la Tupac  Amaru-CTA” en García Vargas, A.  (</w:t>
      </w:r>
      <w:proofErr w:type="spellStart"/>
      <w:r w:rsidRPr="00B109CA">
        <w:rPr>
          <w:rFonts w:ascii="Times New Roman" w:hAnsi="Times New Roman" w:cs="Times New Roman"/>
        </w:rPr>
        <w:t>comp.</w:t>
      </w:r>
      <w:proofErr w:type="spellEnd"/>
      <w:r w:rsidRPr="00B109CA">
        <w:rPr>
          <w:rFonts w:ascii="Times New Roman" w:hAnsi="Times New Roman" w:cs="Times New Roman"/>
        </w:rPr>
        <w:t xml:space="preserve">), </w:t>
      </w:r>
      <w:r w:rsidRPr="00B109CA">
        <w:rPr>
          <w:rFonts w:ascii="Times New Roman" w:hAnsi="Times New Roman" w:cs="Times New Roman"/>
          <w:i/>
        </w:rPr>
        <w:t>Ciudad. San Salvador de Jujuy como texto</w:t>
      </w:r>
      <w:r w:rsidRPr="00B109CA">
        <w:rPr>
          <w:rFonts w:ascii="Times New Roman" w:hAnsi="Times New Roman" w:cs="Times New Roman"/>
        </w:rPr>
        <w:t xml:space="preserve">. Jujuy, </w:t>
      </w:r>
      <w:proofErr w:type="spellStart"/>
      <w:r w:rsidRPr="00B109CA">
        <w:rPr>
          <w:rFonts w:ascii="Times New Roman" w:hAnsi="Times New Roman" w:cs="Times New Roman"/>
        </w:rPr>
        <w:t>EdiUnju</w:t>
      </w:r>
      <w:proofErr w:type="spellEnd"/>
      <w:r w:rsidRPr="00B109CA">
        <w:rPr>
          <w:rFonts w:ascii="Times New Roman" w:hAnsi="Times New Roman" w:cs="Times New Roman"/>
        </w:rPr>
        <w:t>.</w:t>
      </w:r>
    </w:p>
    <w:p w:rsidR="00426689" w:rsidRPr="00B109CA" w:rsidRDefault="00426689" w:rsidP="00426689">
      <w:pPr>
        <w:pStyle w:val="Sinespaciado"/>
        <w:spacing w:line="360" w:lineRule="auto"/>
        <w:ind w:firstLine="142"/>
        <w:jc w:val="both"/>
        <w:rPr>
          <w:rFonts w:ascii="Times New Roman" w:hAnsi="Times New Roman"/>
          <w:sz w:val="24"/>
          <w:szCs w:val="24"/>
          <w:lang w:val="es-ES"/>
        </w:rPr>
      </w:pPr>
      <w:r w:rsidRPr="00B109CA">
        <w:rPr>
          <w:rFonts w:ascii="Times New Roman" w:eastAsia="Times New Roman" w:hAnsi="Times New Roman"/>
          <w:sz w:val="24"/>
          <w:szCs w:val="24"/>
        </w:rPr>
        <w:t xml:space="preserve">DELAMATA, G. (2004). </w:t>
      </w:r>
      <w:r w:rsidRPr="00B109CA">
        <w:rPr>
          <w:rFonts w:ascii="Times New Roman" w:hAnsi="Times New Roman"/>
          <w:i/>
          <w:sz w:val="24"/>
          <w:szCs w:val="24"/>
          <w:lang w:val="es-ES"/>
        </w:rPr>
        <w:t>Los barrios desbordados:</w:t>
      </w:r>
      <w:r w:rsidRPr="00B109CA">
        <w:rPr>
          <w:rFonts w:ascii="Times New Roman" w:hAnsi="Times New Roman"/>
          <w:i/>
          <w:sz w:val="24"/>
          <w:szCs w:val="24"/>
        </w:rPr>
        <w:t xml:space="preserve"> </w:t>
      </w:r>
      <w:r w:rsidRPr="00B109CA">
        <w:rPr>
          <w:rFonts w:ascii="Times New Roman" w:hAnsi="Times New Roman"/>
          <w:i/>
          <w:sz w:val="24"/>
          <w:szCs w:val="24"/>
          <w:lang w:val="es-ES"/>
        </w:rPr>
        <w:t>las organizaciones de desocupados del Gran Buenos Aires</w:t>
      </w:r>
      <w:r w:rsidRPr="00B109CA">
        <w:rPr>
          <w:rFonts w:ascii="Times New Roman" w:hAnsi="Times New Roman"/>
          <w:sz w:val="24"/>
          <w:szCs w:val="24"/>
          <w:lang w:val="es-ES"/>
        </w:rPr>
        <w:t>. Buenos Aires, EUDEBA.</w:t>
      </w:r>
    </w:p>
    <w:p w:rsidR="00426689" w:rsidRPr="00B109CA" w:rsidRDefault="00426689" w:rsidP="00426689">
      <w:pPr>
        <w:spacing w:line="360" w:lineRule="auto"/>
        <w:ind w:firstLine="142"/>
        <w:jc w:val="both"/>
        <w:rPr>
          <w:rFonts w:ascii="Times New Roman" w:hAnsi="Times New Roman" w:cs="Times New Roman"/>
        </w:rPr>
      </w:pPr>
      <w:r w:rsidRPr="00B109CA">
        <w:rPr>
          <w:rFonts w:ascii="Times New Roman" w:hAnsi="Times New Roman" w:cs="Times New Roman"/>
        </w:rPr>
        <w:t>DRI, R. (</w:t>
      </w:r>
      <w:proofErr w:type="spellStart"/>
      <w:r w:rsidRPr="00B109CA">
        <w:rPr>
          <w:rFonts w:ascii="Times New Roman" w:hAnsi="Times New Roman" w:cs="Times New Roman"/>
        </w:rPr>
        <w:t>comp.</w:t>
      </w:r>
      <w:proofErr w:type="spellEnd"/>
      <w:r w:rsidRPr="00B109CA">
        <w:rPr>
          <w:rFonts w:ascii="Times New Roman" w:hAnsi="Times New Roman" w:cs="Times New Roman"/>
        </w:rPr>
        <w:t xml:space="preserve">) (2008). </w:t>
      </w:r>
      <w:r w:rsidRPr="00B109CA">
        <w:rPr>
          <w:rFonts w:ascii="Times New Roman" w:hAnsi="Times New Roman" w:cs="Times New Roman"/>
          <w:i/>
        </w:rPr>
        <w:t>Movimientos Sociales. La emergencia del nuevo espíritu</w:t>
      </w:r>
      <w:r w:rsidRPr="00B109CA">
        <w:rPr>
          <w:rFonts w:ascii="Times New Roman" w:hAnsi="Times New Roman" w:cs="Times New Roman"/>
        </w:rPr>
        <w:t>. Buenos Aires, Nuevos Tiempos.</w:t>
      </w:r>
      <w:r w:rsidRPr="00B109CA">
        <w:rPr>
          <w:rFonts w:ascii="Times New Roman" w:eastAsia="Times New Roman" w:hAnsi="Times New Roman" w:cs="Times New Roman"/>
        </w:rPr>
        <w:t xml:space="preserve"> EROLES, C. (2009). </w:t>
      </w:r>
      <w:r w:rsidRPr="00B109CA">
        <w:rPr>
          <w:rFonts w:ascii="Times New Roman" w:hAnsi="Times New Roman" w:cs="Times New Roman"/>
          <w:i/>
        </w:rPr>
        <w:t>Familia, democracia y vida cotidiana. La(s) familia(s) en la gestación de movimientos sociales.</w:t>
      </w:r>
      <w:r w:rsidRPr="00B109CA">
        <w:rPr>
          <w:rFonts w:ascii="Times New Roman" w:hAnsi="Times New Roman" w:cs="Times New Roman"/>
        </w:rPr>
        <w:t xml:space="preserve"> Buenos Aires, Espacio. </w:t>
      </w:r>
    </w:p>
    <w:p w:rsidR="00426689" w:rsidRPr="00B109CA" w:rsidRDefault="00426689" w:rsidP="00426689">
      <w:pPr>
        <w:pStyle w:val="Textonotapie"/>
        <w:tabs>
          <w:tab w:val="left" w:pos="426"/>
        </w:tabs>
        <w:spacing w:before="120" w:after="120" w:line="360" w:lineRule="auto"/>
        <w:ind w:left="0" w:firstLine="142"/>
        <w:jc w:val="both"/>
        <w:rPr>
          <w:rFonts w:ascii="Times New Roman" w:eastAsia="Times New Roman" w:hAnsi="Times New Roman" w:cs="Times New Roman"/>
          <w:sz w:val="24"/>
          <w:szCs w:val="24"/>
        </w:rPr>
      </w:pPr>
      <w:r w:rsidRPr="00B109CA">
        <w:rPr>
          <w:rFonts w:ascii="Times New Roman" w:eastAsia="Times New Roman" w:hAnsi="Times New Roman" w:cs="Times New Roman"/>
          <w:sz w:val="24"/>
          <w:szCs w:val="24"/>
        </w:rPr>
        <w:t xml:space="preserve">FERRARA, F. (2003). </w:t>
      </w:r>
      <w:r w:rsidRPr="00B109CA">
        <w:rPr>
          <w:rFonts w:ascii="Times New Roman" w:eastAsia="Times New Roman" w:hAnsi="Times New Roman" w:cs="Times New Roman"/>
          <w:i/>
          <w:sz w:val="24"/>
          <w:szCs w:val="24"/>
        </w:rPr>
        <w:t>Más allá de los cortes de ruta: la lucha por una nueva subjetividad</w:t>
      </w:r>
      <w:r w:rsidRPr="00B109CA">
        <w:rPr>
          <w:rFonts w:ascii="Times New Roman" w:eastAsia="Times New Roman" w:hAnsi="Times New Roman" w:cs="Times New Roman"/>
          <w:sz w:val="24"/>
          <w:szCs w:val="24"/>
        </w:rPr>
        <w:t>. Buenos Aires, La rosa blindada.</w:t>
      </w:r>
    </w:p>
    <w:p w:rsidR="00426689" w:rsidRPr="00B109CA" w:rsidRDefault="00426689" w:rsidP="00426689">
      <w:pPr>
        <w:spacing w:line="360" w:lineRule="auto"/>
        <w:ind w:firstLine="142"/>
        <w:jc w:val="both"/>
        <w:rPr>
          <w:rFonts w:ascii="Times New Roman" w:hAnsi="Times New Roman" w:cs="Times New Roman"/>
        </w:rPr>
      </w:pPr>
      <w:r w:rsidRPr="00B109CA">
        <w:rPr>
          <w:rFonts w:ascii="Times New Roman" w:hAnsi="Times New Roman" w:cs="Times New Roman"/>
        </w:rPr>
        <w:t>FORNI, P. y CATRONUOVO, L. (</w:t>
      </w:r>
      <w:proofErr w:type="spellStart"/>
      <w:r w:rsidRPr="00B109CA">
        <w:rPr>
          <w:rFonts w:ascii="Times New Roman" w:hAnsi="Times New Roman" w:cs="Times New Roman"/>
        </w:rPr>
        <w:t>comps</w:t>
      </w:r>
      <w:proofErr w:type="spellEnd"/>
      <w:r w:rsidRPr="00B109CA">
        <w:rPr>
          <w:rFonts w:ascii="Times New Roman" w:hAnsi="Times New Roman" w:cs="Times New Roman"/>
        </w:rPr>
        <w:t xml:space="preserve">.) (2014). </w:t>
      </w:r>
      <w:r w:rsidRPr="00B109CA">
        <w:rPr>
          <w:rFonts w:ascii="Times New Roman" w:hAnsi="Times New Roman" w:cs="Times New Roman"/>
          <w:i/>
        </w:rPr>
        <w:t xml:space="preserve">Ni piqueteros ni punteros. Organizaciones populares durante el </w:t>
      </w:r>
      <w:proofErr w:type="spellStart"/>
      <w:r w:rsidRPr="00B109CA">
        <w:rPr>
          <w:rFonts w:ascii="Times New Roman" w:hAnsi="Times New Roman" w:cs="Times New Roman"/>
          <w:i/>
        </w:rPr>
        <w:t>kirchnerismo</w:t>
      </w:r>
      <w:proofErr w:type="spellEnd"/>
      <w:r w:rsidRPr="00B109CA">
        <w:rPr>
          <w:rFonts w:ascii="Times New Roman" w:hAnsi="Times New Roman" w:cs="Times New Roman"/>
          <w:i/>
        </w:rPr>
        <w:t>.</w:t>
      </w:r>
      <w:r w:rsidRPr="00B109CA">
        <w:rPr>
          <w:rFonts w:ascii="Times New Roman" w:hAnsi="Times New Roman" w:cs="Times New Roman"/>
        </w:rPr>
        <w:t xml:space="preserve"> La Plata, EDULP.</w:t>
      </w:r>
    </w:p>
    <w:p w:rsidR="00426689" w:rsidRPr="00B109CA" w:rsidRDefault="00426689" w:rsidP="00426689">
      <w:pPr>
        <w:pStyle w:val="Textonotapie"/>
        <w:tabs>
          <w:tab w:val="left" w:pos="426"/>
        </w:tabs>
        <w:spacing w:before="120" w:after="120" w:line="360" w:lineRule="auto"/>
        <w:ind w:left="0" w:firstLine="142"/>
        <w:jc w:val="both"/>
        <w:rPr>
          <w:rFonts w:ascii="Times New Roman" w:eastAsia="Times New Roman" w:hAnsi="Times New Roman" w:cs="Times New Roman"/>
          <w:sz w:val="24"/>
          <w:szCs w:val="24"/>
        </w:rPr>
      </w:pPr>
      <w:r w:rsidRPr="00B109CA">
        <w:rPr>
          <w:rFonts w:ascii="Times New Roman" w:eastAsia="Times New Roman" w:hAnsi="Times New Roman" w:cs="Times New Roman"/>
          <w:sz w:val="24"/>
          <w:szCs w:val="24"/>
        </w:rPr>
        <w:t xml:space="preserve">FREDERIC, S. (2004). </w:t>
      </w:r>
      <w:r w:rsidRPr="00B109CA">
        <w:rPr>
          <w:rFonts w:ascii="Times New Roman" w:eastAsia="Times New Roman" w:hAnsi="Times New Roman" w:cs="Times New Roman"/>
          <w:i/>
          <w:sz w:val="24"/>
          <w:szCs w:val="24"/>
        </w:rPr>
        <w:t>Buenos vecinos, malos políticos: moralidad y política en el Gran Buenos Aires</w:t>
      </w:r>
      <w:r w:rsidRPr="00B109CA">
        <w:rPr>
          <w:rFonts w:ascii="Times New Roman" w:eastAsia="Times New Roman" w:hAnsi="Times New Roman" w:cs="Times New Roman"/>
          <w:sz w:val="24"/>
          <w:szCs w:val="24"/>
        </w:rPr>
        <w:t>. Buenos Aires, Prometeo Libros.</w:t>
      </w:r>
    </w:p>
    <w:p w:rsidR="00426689" w:rsidRPr="00B109CA" w:rsidRDefault="00426689" w:rsidP="00426689">
      <w:pPr>
        <w:pStyle w:val="Textoindependiente"/>
        <w:spacing w:after="0" w:line="360" w:lineRule="auto"/>
        <w:ind w:firstLine="142"/>
        <w:jc w:val="both"/>
        <w:rPr>
          <w:rFonts w:ascii="Times New Roman" w:hAnsi="Times New Roman" w:cs="Times New Roman"/>
          <w:color w:val="000000"/>
          <w:lang w:val="es-ES"/>
        </w:rPr>
      </w:pPr>
      <w:r w:rsidRPr="00B109CA">
        <w:rPr>
          <w:rFonts w:ascii="Times New Roman" w:hAnsi="Times New Roman" w:cs="Times New Roman"/>
        </w:rPr>
        <w:t>GAONA, M.</w:t>
      </w:r>
      <w:r w:rsidRPr="00B109CA">
        <w:rPr>
          <w:rFonts w:ascii="Times New Roman" w:hAnsi="Times New Roman" w:cs="Times New Roman"/>
          <w:color w:val="000000"/>
          <w:lang w:val="es-ES"/>
        </w:rPr>
        <w:t xml:space="preserve"> (2011). </w:t>
      </w:r>
      <w:r w:rsidRPr="00B109CA">
        <w:rPr>
          <w:rFonts w:ascii="Times New Roman" w:hAnsi="Times New Roman" w:cs="Times New Roman"/>
          <w:i/>
          <w:iCs/>
          <w:color w:val="000000"/>
          <w:lang w:val="es-ES"/>
        </w:rPr>
        <w:t>Vida cotidiana y relaciones familiares en el barrio Tupac Amaru de San Salvador de Jujuy</w:t>
      </w:r>
      <w:r w:rsidRPr="00B109CA">
        <w:rPr>
          <w:rFonts w:ascii="Times New Roman" w:hAnsi="Times New Roman" w:cs="Times New Roman"/>
          <w:color w:val="000000"/>
          <w:lang w:val="es-ES"/>
        </w:rPr>
        <w:t xml:space="preserve">. Tesis de Licenciatura en Comunicación Social. Universidad Nacional de Jujuy, Jujuy. </w:t>
      </w:r>
    </w:p>
    <w:p w:rsidR="00426689" w:rsidRPr="00B109CA" w:rsidRDefault="00426689" w:rsidP="00426689">
      <w:pPr>
        <w:spacing w:line="360" w:lineRule="auto"/>
        <w:ind w:firstLine="142"/>
        <w:jc w:val="both"/>
        <w:rPr>
          <w:rFonts w:ascii="Times New Roman" w:eastAsia="Arial" w:hAnsi="Times New Roman" w:cs="Times New Roman"/>
        </w:rPr>
      </w:pPr>
      <w:r w:rsidRPr="00B109CA">
        <w:rPr>
          <w:rFonts w:ascii="Times New Roman" w:eastAsia="Arial" w:hAnsi="Times New Roman" w:cs="Times New Roman"/>
        </w:rPr>
        <w:t xml:space="preserve">GAONA, M y LÓPEZ, A. (2013). </w:t>
      </w:r>
      <w:r w:rsidRPr="00B109CA">
        <w:rPr>
          <w:rFonts w:ascii="Times New Roman" w:eastAsia="Arial" w:hAnsi="Times New Roman" w:cs="Times New Roman"/>
          <w:i/>
        </w:rPr>
        <w:t xml:space="preserve">Género, comunicación y cultura. En dos organizaciones sociales de San Salvador de Jujuy. </w:t>
      </w:r>
      <w:r w:rsidRPr="00B109CA">
        <w:rPr>
          <w:rFonts w:ascii="Times New Roman" w:eastAsia="Arial" w:hAnsi="Times New Roman" w:cs="Times New Roman"/>
        </w:rPr>
        <w:t xml:space="preserve">Jujuy, </w:t>
      </w:r>
      <w:proofErr w:type="spellStart"/>
      <w:r w:rsidRPr="00B109CA">
        <w:rPr>
          <w:rFonts w:ascii="Times New Roman" w:eastAsia="Arial" w:hAnsi="Times New Roman" w:cs="Times New Roman"/>
        </w:rPr>
        <w:t>Ediunju</w:t>
      </w:r>
      <w:proofErr w:type="spellEnd"/>
      <w:r w:rsidRPr="00B109CA">
        <w:rPr>
          <w:rFonts w:ascii="Times New Roman" w:eastAsia="Arial" w:hAnsi="Times New Roman" w:cs="Times New Roman"/>
        </w:rPr>
        <w:t>.</w:t>
      </w:r>
    </w:p>
    <w:p w:rsidR="00426689" w:rsidRPr="00B109CA" w:rsidRDefault="00426689" w:rsidP="00426689">
      <w:pPr>
        <w:pStyle w:val="LO-normal"/>
        <w:spacing w:after="120" w:line="360" w:lineRule="auto"/>
        <w:ind w:firstLine="142"/>
        <w:jc w:val="both"/>
        <w:rPr>
          <w:szCs w:val="24"/>
        </w:rPr>
      </w:pPr>
      <w:r w:rsidRPr="00B109CA">
        <w:rPr>
          <w:szCs w:val="24"/>
        </w:rPr>
        <w:t xml:space="preserve">GARCÍA VARGAS, A. (2002). “Acción colectiva, visibilidad y espacio público en la construcción de la ciudadanía/Los cortes de puentes de mayo del ´97 en San Salvador de Jujuy” en </w:t>
      </w:r>
      <w:r w:rsidRPr="00B109CA">
        <w:rPr>
          <w:i/>
          <w:szCs w:val="24"/>
        </w:rPr>
        <w:t>Revista Latina de Comunicación Social</w:t>
      </w:r>
      <w:r w:rsidRPr="00B109CA">
        <w:rPr>
          <w:szCs w:val="24"/>
        </w:rPr>
        <w:t>, 35.</w:t>
      </w:r>
    </w:p>
    <w:p w:rsidR="00426689" w:rsidRPr="00B109CA" w:rsidRDefault="00426689" w:rsidP="00426689">
      <w:pPr>
        <w:spacing w:line="360" w:lineRule="auto"/>
        <w:ind w:firstLine="142"/>
        <w:jc w:val="both"/>
        <w:rPr>
          <w:rFonts w:ascii="Times New Roman" w:hAnsi="Times New Roman" w:cs="Times New Roman"/>
        </w:rPr>
      </w:pPr>
      <w:r w:rsidRPr="00B109CA">
        <w:rPr>
          <w:rFonts w:ascii="Times New Roman" w:eastAsia="Times New Roman" w:hAnsi="Times New Roman" w:cs="Times New Roman"/>
        </w:rPr>
        <w:lastRenderedPageBreak/>
        <w:t xml:space="preserve">KESSLER, G. SVAMPA, M. y GONZÁLEZ BOMBAL, I. </w:t>
      </w:r>
      <w:r w:rsidRPr="00B109CA">
        <w:rPr>
          <w:rFonts w:ascii="Times New Roman" w:hAnsi="Times New Roman" w:cs="Times New Roman"/>
        </w:rPr>
        <w:t>(</w:t>
      </w:r>
      <w:proofErr w:type="spellStart"/>
      <w:r w:rsidRPr="00B109CA">
        <w:rPr>
          <w:rFonts w:ascii="Times New Roman" w:hAnsi="Times New Roman" w:cs="Times New Roman"/>
        </w:rPr>
        <w:t>comps</w:t>
      </w:r>
      <w:proofErr w:type="spellEnd"/>
      <w:r w:rsidRPr="00B109CA">
        <w:rPr>
          <w:rFonts w:ascii="Times New Roman" w:hAnsi="Times New Roman" w:cs="Times New Roman"/>
        </w:rPr>
        <w:t>.)</w:t>
      </w:r>
      <w:r w:rsidRPr="00B109CA">
        <w:rPr>
          <w:rFonts w:ascii="Times New Roman" w:eastAsia="Times New Roman" w:hAnsi="Times New Roman" w:cs="Times New Roman"/>
        </w:rPr>
        <w:t xml:space="preserve"> (2010). </w:t>
      </w:r>
      <w:r w:rsidRPr="00B109CA">
        <w:rPr>
          <w:rFonts w:ascii="Times New Roman" w:hAnsi="Times New Roman" w:cs="Times New Roman"/>
          <w:i/>
        </w:rPr>
        <w:t xml:space="preserve">Reconfiguraciones del mundo popular. El conurbano bonaerense en la </w:t>
      </w:r>
      <w:proofErr w:type="spellStart"/>
      <w:r w:rsidRPr="00B109CA">
        <w:rPr>
          <w:rFonts w:ascii="Times New Roman" w:hAnsi="Times New Roman" w:cs="Times New Roman"/>
          <w:i/>
        </w:rPr>
        <w:t>postconvertibilidad</w:t>
      </w:r>
      <w:proofErr w:type="spellEnd"/>
      <w:r w:rsidRPr="00B109CA">
        <w:rPr>
          <w:rFonts w:ascii="Times New Roman" w:hAnsi="Times New Roman" w:cs="Times New Roman"/>
        </w:rPr>
        <w:t>. Buenos Aires, Prometeo Libros.</w:t>
      </w:r>
    </w:p>
    <w:p w:rsidR="00426689" w:rsidRPr="00B109CA" w:rsidRDefault="00426689" w:rsidP="00426689">
      <w:pPr>
        <w:pStyle w:val="Sinespaciado"/>
        <w:spacing w:line="360" w:lineRule="auto"/>
        <w:ind w:firstLine="142"/>
        <w:jc w:val="both"/>
        <w:rPr>
          <w:rFonts w:ascii="Times New Roman" w:hAnsi="Times New Roman"/>
          <w:sz w:val="24"/>
          <w:szCs w:val="24"/>
          <w:lang w:val="es-ES" w:eastAsia="hi-IN" w:bidi="hi-IN"/>
        </w:rPr>
      </w:pPr>
      <w:r w:rsidRPr="00B109CA">
        <w:rPr>
          <w:rFonts w:ascii="Times New Roman" w:hAnsi="Times New Roman"/>
          <w:sz w:val="24"/>
          <w:szCs w:val="24"/>
          <w:lang w:val="es-ES" w:eastAsia="hi-IN" w:bidi="hi-IN"/>
        </w:rPr>
        <w:t>KINDGARD, F. (2009). “Los conflictos sociales bajo la política neoliberal” en Lagos, M. (</w:t>
      </w:r>
      <w:proofErr w:type="spellStart"/>
      <w:r w:rsidRPr="00B109CA">
        <w:rPr>
          <w:rFonts w:ascii="Times New Roman" w:hAnsi="Times New Roman"/>
          <w:sz w:val="24"/>
          <w:szCs w:val="24"/>
          <w:lang w:val="es-ES" w:eastAsia="hi-IN" w:bidi="hi-IN"/>
        </w:rPr>
        <w:t>comp.</w:t>
      </w:r>
      <w:proofErr w:type="spellEnd"/>
      <w:r w:rsidRPr="00B109CA">
        <w:rPr>
          <w:rFonts w:ascii="Times New Roman" w:hAnsi="Times New Roman"/>
          <w:sz w:val="24"/>
          <w:szCs w:val="24"/>
          <w:lang w:val="es-ES" w:eastAsia="hi-IN" w:bidi="hi-IN"/>
        </w:rPr>
        <w:t xml:space="preserve">), </w:t>
      </w:r>
      <w:r w:rsidRPr="00B109CA">
        <w:rPr>
          <w:rFonts w:ascii="Times New Roman" w:hAnsi="Times New Roman"/>
          <w:i/>
          <w:sz w:val="24"/>
          <w:szCs w:val="24"/>
          <w:lang w:val="es-ES" w:eastAsia="hi-IN" w:bidi="hi-IN"/>
        </w:rPr>
        <w:t>Jujuy bajo el signo neoliberal. Política, sociedad y cultura en la década del noventa</w:t>
      </w:r>
      <w:r w:rsidRPr="00B109CA">
        <w:rPr>
          <w:rFonts w:ascii="Times New Roman" w:hAnsi="Times New Roman"/>
          <w:sz w:val="24"/>
          <w:szCs w:val="24"/>
          <w:lang w:val="es-ES" w:eastAsia="hi-IN" w:bidi="hi-IN"/>
        </w:rPr>
        <w:t xml:space="preserve">. 2° Ed. San Salvador de Jujuy, </w:t>
      </w:r>
      <w:proofErr w:type="spellStart"/>
      <w:r w:rsidRPr="00B109CA">
        <w:rPr>
          <w:rFonts w:ascii="Times New Roman" w:hAnsi="Times New Roman"/>
          <w:sz w:val="24"/>
          <w:szCs w:val="24"/>
          <w:lang w:val="es-ES" w:eastAsia="hi-IN" w:bidi="hi-IN"/>
        </w:rPr>
        <w:t>EdiUnju</w:t>
      </w:r>
      <w:proofErr w:type="spellEnd"/>
      <w:r w:rsidRPr="00B109CA">
        <w:rPr>
          <w:rFonts w:ascii="Times New Roman" w:hAnsi="Times New Roman"/>
          <w:sz w:val="24"/>
          <w:szCs w:val="24"/>
          <w:lang w:val="es-ES" w:eastAsia="hi-IN" w:bidi="hi-IN"/>
        </w:rPr>
        <w:t xml:space="preserve">. </w:t>
      </w:r>
    </w:p>
    <w:p w:rsidR="00426689" w:rsidRPr="00B109CA" w:rsidRDefault="00426689" w:rsidP="00426689">
      <w:pPr>
        <w:pStyle w:val="Textonotapie"/>
        <w:tabs>
          <w:tab w:val="left" w:pos="426"/>
        </w:tabs>
        <w:spacing w:before="120" w:after="120" w:line="360" w:lineRule="auto"/>
        <w:ind w:left="0" w:firstLine="142"/>
        <w:jc w:val="both"/>
        <w:rPr>
          <w:rFonts w:ascii="Times New Roman" w:hAnsi="Times New Roman" w:cs="Times New Roman"/>
          <w:sz w:val="24"/>
          <w:szCs w:val="24"/>
        </w:rPr>
      </w:pPr>
      <w:r w:rsidRPr="00B109CA">
        <w:rPr>
          <w:rFonts w:ascii="Times New Roman" w:hAnsi="Times New Roman" w:cs="Times New Roman"/>
          <w:sz w:val="24"/>
          <w:szCs w:val="24"/>
        </w:rPr>
        <w:t xml:space="preserve">KINDGARD, F. y GÓMEZ, E. (2000). “Los cortes de ruta en la provincia de Jujuy. Mayo/Junio de 1997”. Documento de trabajo N°15. </w:t>
      </w:r>
      <w:r w:rsidRPr="00B109CA">
        <w:rPr>
          <w:rFonts w:ascii="Times New Roman" w:hAnsi="Times New Roman" w:cs="Times New Roman"/>
          <w:i/>
          <w:sz w:val="24"/>
          <w:szCs w:val="24"/>
        </w:rPr>
        <w:t xml:space="preserve">Programa de investigación sobre el Movimiento de la Sociedad Argentina. </w:t>
      </w:r>
      <w:proofErr w:type="spellStart"/>
      <w:r w:rsidRPr="00B109CA">
        <w:rPr>
          <w:rFonts w:ascii="Times New Roman" w:hAnsi="Times New Roman" w:cs="Times New Roman"/>
          <w:sz w:val="24"/>
          <w:szCs w:val="24"/>
        </w:rPr>
        <w:t>Mimeo</w:t>
      </w:r>
      <w:proofErr w:type="spellEnd"/>
      <w:r w:rsidRPr="00B109CA">
        <w:rPr>
          <w:rFonts w:ascii="Times New Roman" w:hAnsi="Times New Roman" w:cs="Times New Roman"/>
          <w:sz w:val="24"/>
          <w:szCs w:val="24"/>
        </w:rPr>
        <w:t>.</w:t>
      </w:r>
    </w:p>
    <w:p w:rsidR="00426689" w:rsidRPr="00B109CA" w:rsidRDefault="00426689" w:rsidP="00426689">
      <w:pPr>
        <w:pStyle w:val="Textonotapie"/>
        <w:tabs>
          <w:tab w:val="left" w:pos="426"/>
        </w:tabs>
        <w:spacing w:before="120" w:after="120" w:line="360" w:lineRule="auto"/>
        <w:ind w:left="0" w:firstLine="142"/>
        <w:jc w:val="both"/>
        <w:rPr>
          <w:rFonts w:ascii="Times New Roman" w:hAnsi="Times New Roman" w:cs="Times New Roman"/>
          <w:sz w:val="24"/>
          <w:szCs w:val="24"/>
        </w:rPr>
      </w:pPr>
      <w:r w:rsidRPr="00B109CA">
        <w:rPr>
          <w:rFonts w:ascii="Times New Roman" w:eastAsia="Times New Roman" w:hAnsi="Times New Roman" w:cs="Times New Roman"/>
          <w:sz w:val="24"/>
          <w:szCs w:val="24"/>
        </w:rPr>
        <w:t xml:space="preserve">KOROL, C. </w:t>
      </w:r>
      <w:r w:rsidRPr="00B109CA">
        <w:rPr>
          <w:rFonts w:ascii="Times New Roman" w:hAnsi="Times New Roman" w:cs="Times New Roman"/>
          <w:sz w:val="24"/>
          <w:szCs w:val="24"/>
        </w:rPr>
        <w:t>(</w:t>
      </w:r>
      <w:proofErr w:type="spellStart"/>
      <w:r w:rsidRPr="00B109CA">
        <w:rPr>
          <w:rFonts w:ascii="Times New Roman" w:hAnsi="Times New Roman" w:cs="Times New Roman"/>
          <w:sz w:val="24"/>
          <w:szCs w:val="24"/>
        </w:rPr>
        <w:t>comp.</w:t>
      </w:r>
      <w:proofErr w:type="spellEnd"/>
      <w:r w:rsidRPr="00B109CA">
        <w:rPr>
          <w:rFonts w:ascii="Times New Roman" w:hAnsi="Times New Roman" w:cs="Times New Roman"/>
          <w:sz w:val="24"/>
          <w:szCs w:val="24"/>
        </w:rPr>
        <w:t>)</w:t>
      </w:r>
      <w:r w:rsidRPr="00B109CA">
        <w:rPr>
          <w:rFonts w:ascii="Times New Roman" w:eastAsia="Times New Roman" w:hAnsi="Times New Roman" w:cs="Times New Roman"/>
          <w:sz w:val="24"/>
          <w:szCs w:val="24"/>
        </w:rPr>
        <w:t xml:space="preserve"> (2009). </w:t>
      </w:r>
      <w:r w:rsidRPr="00B109CA">
        <w:rPr>
          <w:rFonts w:ascii="Times New Roman" w:hAnsi="Times New Roman" w:cs="Times New Roman"/>
          <w:i/>
          <w:sz w:val="24"/>
          <w:szCs w:val="24"/>
        </w:rPr>
        <w:t>Criminalización de la pobreza y de la protesta social</w:t>
      </w:r>
      <w:r w:rsidRPr="00B109CA">
        <w:rPr>
          <w:rFonts w:ascii="Times New Roman" w:hAnsi="Times New Roman" w:cs="Times New Roman"/>
          <w:sz w:val="24"/>
          <w:szCs w:val="24"/>
        </w:rPr>
        <w:t>. Buenos Aires, Editorial El Colectivo y América Libre.</w:t>
      </w:r>
    </w:p>
    <w:p w:rsidR="00426689" w:rsidRPr="00B109CA" w:rsidRDefault="00426689" w:rsidP="00426689">
      <w:pPr>
        <w:pStyle w:val="Sinespaciado"/>
        <w:spacing w:line="360" w:lineRule="auto"/>
        <w:ind w:firstLine="142"/>
        <w:jc w:val="both"/>
        <w:rPr>
          <w:rFonts w:ascii="Times New Roman" w:hAnsi="Times New Roman"/>
          <w:sz w:val="24"/>
          <w:szCs w:val="24"/>
          <w:lang w:val="es-ES" w:eastAsia="hi-IN" w:bidi="hi-IN"/>
        </w:rPr>
      </w:pPr>
      <w:r w:rsidRPr="00B109CA">
        <w:rPr>
          <w:rFonts w:ascii="Times New Roman" w:hAnsi="Times New Roman"/>
          <w:sz w:val="24"/>
          <w:szCs w:val="24"/>
          <w:lang w:val="es-ES" w:eastAsia="hi-IN" w:bidi="hi-IN"/>
        </w:rPr>
        <w:t>LAGOS, M. y GUTIÉRREZ, M. (2009). “La década del menemismo y la ingobernabilidad en Jujuy. Nación, región y provincia en los noventa” en Lagos, M. (</w:t>
      </w:r>
      <w:proofErr w:type="spellStart"/>
      <w:r w:rsidRPr="00B109CA">
        <w:rPr>
          <w:rFonts w:ascii="Times New Roman" w:hAnsi="Times New Roman"/>
          <w:sz w:val="24"/>
          <w:szCs w:val="24"/>
          <w:lang w:val="es-ES" w:eastAsia="hi-IN" w:bidi="hi-IN"/>
        </w:rPr>
        <w:t>comp.</w:t>
      </w:r>
      <w:proofErr w:type="spellEnd"/>
      <w:r w:rsidRPr="00B109CA">
        <w:rPr>
          <w:rFonts w:ascii="Times New Roman" w:hAnsi="Times New Roman"/>
          <w:sz w:val="24"/>
          <w:szCs w:val="24"/>
          <w:lang w:val="es-ES" w:eastAsia="hi-IN" w:bidi="hi-IN"/>
        </w:rPr>
        <w:t xml:space="preserve">), </w:t>
      </w:r>
      <w:r w:rsidRPr="00B109CA">
        <w:rPr>
          <w:rFonts w:ascii="Times New Roman" w:hAnsi="Times New Roman"/>
          <w:i/>
          <w:sz w:val="24"/>
          <w:szCs w:val="24"/>
          <w:lang w:val="es-ES" w:eastAsia="hi-IN" w:bidi="hi-IN"/>
        </w:rPr>
        <w:t>Jujuy bajo el signo neoliberal. Política, sociedad y cultura en la década del noventa</w:t>
      </w:r>
      <w:r w:rsidRPr="00B109CA">
        <w:rPr>
          <w:rFonts w:ascii="Times New Roman" w:hAnsi="Times New Roman"/>
          <w:sz w:val="24"/>
          <w:szCs w:val="24"/>
          <w:lang w:val="es-ES" w:eastAsia="hi-IN" w:bidi="hi-IN"/>
        </w:rPr>
        <w:t xml:space="preserve">. 2° Ed. Jujuy, </w:t>
      </w:r>
      <w:proofErr w:type="spellStart"/>
      <w:r w:rsidRPr="00B109CA">
        <w:rPr>
          <w:rFonts w:ascii="Times New Roman" w:hAnsi="Times New Roman"/>
          <w:sz w:val="24"/>
          <w:szCs w:val="24"/>
          <w:lang w:val="es-ES" w:eastAsia="hi-IN" w:bidi="hi-IN"/>
        </w:rPr>
        <w:t>EdiUnju</w:t>
      </w:r>
      <w:proofErr w:type="spellEnd"/>
      <w:r w:rsidRPr="00B109CA">
        <w:rPr>
          <w:rFonts w:ascii="Times New Roman" w:hAnsi="Times New Roman"/>
          <w:sz w:val="24"/>
          <w:szCs w:val="24"/>
          <w:lang w:val="es-ES" w:eastAsia="hi-IN" w:bidi="hi-IN"/>
        </w:rPr>
        <w:t>.</w:t>
      </w:r>
    </w:p>
    <w:p w:rsidR="00426689" w:rsidRPr="00B109CA" w:rsidRDefault="00426689" w:rsidP="00426689">
      <w:pPr>
        <w:spacing w:line="360" w:lineRule="auto"/>
        <w:ind w:firstLine="142"/>
        <w:jc w:val="both"/>
        <w:rPr>
          <w:rFonts w:ascii="Times New Roman" w:hAnsi="Times New Roman" w:cs="Times New Roman"/>
        </w:rPr>
      </w:pPr>
      <w:r w:rsidRPr="00B109CA">
        <w:rPr>
          <w:rFonts w:ascii="Times New Roman" w:eastAsia="Times New Roman" w:hAnsi="Times New Roman" w:cs="Times New Roman"/>
        </w:rPr>
        <w:t xml:space="preserve">LOBATO M. Z. y SURIANO, J. (2003). </w:t>
      </w:r>
      <w:r w:rsidRPr="00B109CA">
        <w:rPr>
          <w:rFonts w:ascii="Times New Roman" w:eastAsia="Times New Roman" w:hAnsi="Times New Roman" w:cs="Times New Roman"/>
          <w:i/>
        </w:rPr>
        <w:t>La protesta social en Argentina</w:t>
      </w:r>
      <w:r w:rsidRPr="00B109CA">
        <w:rPr>
          <w:rFonts w:ascii="Times New Roman" w:eastAsia="Times New Roman" w:hAnsi="Times New Roman" w:cs="Times New Roman"/>
        </w:rPr>
        <w:t>. Buenos Aires, Fondo de Cultura Económica.</w:t>
      </w:r>
    </w:p>
    <w:p w:rsidR="00426689" w:rsidRPr="00B109CA" w:rsidRDefault="00426689" w:rsidP="00426689">
      <w:pPr>
        <w:pStyle w:val="Textonotapie"/>
        <w:tabs>
          <w:tab w:val="left" w:pos="426"/>
        </w:tabs>
        <w:spacing w:before="120" w:after="120" w:line="360" w:lineRule="auto"/>
        <w:ind w:left="0" w:firstLine="142"/>
        <w:jc w:val="both"/>
        <w:rPr>
          <w:rFonts w:ascii="Times New Roman" w:hAnsi="Times New Roman" w:cs="Times New Roman"/>
          <w:sz w:val="24"/>
          <w:szCs w:val="24"/>
        </w:rPr>
      </w:pPr>
      <w:r w:rsidRPr="00B109CA">
        <w:rPr>
          <w:rFonts w:ascii="Times New Roman" w:hAnsi="Times New Roman" w:cs="Times New Roman"/>
          <w:sz w:val="24"/>
          <w:szCs w:val="24"/>
        </w:rPr>
        <w:t xml:space="preserve">MANZANO, V. (2013). </w:t>
      </w:r>
      <w:r w:rsidRPr="00B109CA">
        <w:rPr>
          <w:rFonts w:ascii="Times New Roman" w:hAnsi="Times New Roman" w:cs="Times New Roman"/>
          <w:i/>
          <w:sz w:val="24"/>
          <w:szCs w:val="24"/>
        </w:rPr>
        <w:t xml:space="preserve">La política en movimiento. Movilizaciones colectivas y políticas estatales en la vida de Gran Buenos Aires. </w:t>
      </w:r>
      <w:r w:rsidRPr="00B109CA">
        <w:rPr>
          <w:rFonts w:ascii="Times New Roman" w:hAnsi="Times New Roman" w:cs="Times New Roman"/>
          <w:sz w:val="24"/>
          <w:szCs w:val="24"/>
        </w:rPr>
        <w:t xml:space="preserve">Rosario, </w:t>
      </w:r>
      <w:proofErr w:type="spellStart"/>
      <w:r w:rsidRPr="00B109CA">
        <w:rPr>
          <w:rFonts w:ascii="Times New Roman" w:hAnsi="Times New Roman" w:cs="Times New Roman"/>
          <w:sz w:val="24"/>
          <w:szCs w:val="24"/>
        </w:rPr>
        <w:t>Prohistoria</w:t>
      </w:r>
      <w:proofErr w:type="spellEnd"/>
      <w:r w:rsidRPr="00B109CA">
        <w:rPr>
          <w:rFonts w:ascii="Times New Roman" w:hAnsi="Times New Roman" w:cs="Times New Roman"/>
          <w:sz w:val="24"/>
          <w:szCs w:val="24"/>
        </w:rPr>
        <w:t xml:space="preserve"> Ediciones.</w:t>
      </w:r>
    </w:p>
    <w:p w:rsidR="00426689" w:rsidRPr="00B109CA" w:rsidRDefault="00426689" w:rsidP="00426689">
      <w:pPr>
        <w:pStyle w:val="Textonotapie"/>
        <w:tabs>
          <w:tab w:val="left" w:pos="426"/>
        </w:tabs>
        <w:spacing w:before="120" w:after="120" w:line="360" w:lineRule="auto"/>
        <w:ind w:left="0" w:firstLine="142"/>
        <w:jc w:val="both"/>
        <w:rPr>
          <w:rFonts w:ascii="Times New Roman" w:eastAsia="Times New Roman" w:hAnsi="Times New Roman" w:cs="Times New Roman"/>
          <w:sz w:val="24"/>
          <w:szCs w:val="24"/>
        </w:rPr>
      </w:pPr>
      <w:r w:rsidRPr="00B109CA">
        <w:rPr>
          <w:rFonts w:ascii="Times New Roman" w:eastAsia="Times New Roman" w:hAnsi="Times New Roman" w:cs="Times New Roman"/>
          <w:sz w:val="24"/>
          <w:szCs w:val="24"/>
        </w:rPr>
        <w:t xml:space="preserve">MASSETTI, A. (2004). </w:t>
      </w:r>
      <w:r w:rsidRPr="00B109CA">
        <w:rPr>
          <w:rFonts w:ascii="Times New Roman" w:eastAsia="Times New Roman" w:hAnsi="Times New Roman" w:cs="Times New Roman"/>
          <w:i/>
          <w:sz w:val="24"/>
          <w:szCs w:val="24"/>
        </w:rPr>
        <w:t>Piqueteros: protesta social e identidad colectiva</w:t>
      </w:r>
      <w:r w:rsidRPr="00B109CA">
        <w:rPr>
          <w:rFonts w:ascii="Times New Roman" w:eastAsia="Times New Roman" w:hAnsi="Times New Roman" w:cs="Times New Roman"/>
          <w:sz w:val="24"/>
          <w:szCs w:val="24"/>
        </w:rPr>
        <w:t>. Buenos Aires, Editorial de las Ciencias.</w:t>
      </w:r>
    </w:p>
    <w:p w:rsidR="00426689" w:rsidRPr="00C937D2" w:rsidRDefault="00426689" w:rsidP="00426689">
      <w:pPr>
        <w:pStyle w:val="Textonotapie"/>
        <w:tabs>
          <w:tab w:val="left" w:pos="426"/>
        </w:tabs>
        <w:spacing w:before="120" w:after="120" w:line="360" w:lineRule="auto"/>
        <w:ind w:left="0" w:firstLine="142"/>
        <w:jc w:val="both"/>
        <w:rPr>
          <w:rFonts w:ascii="Times New Roman" w:eastAsia="Times New Roman" w:hAnsi="Times New Roman" w:cs="Times New Roman"/>
          <w:sz w:val="24"/>
          <w:szCs w:val="24"/>
        </w:rPr>
      </w:pPr>
      <w:r w:rsidRPr="00B109CA">
        <w:rPr>
          <w:rFonts w:ascii="Times New Roman" w:eastAsia="Times New Roman" w:hAnsi="Times New Roman" w:cs="Times New Roman"/>
          <w:sz w:val="24"/>
          <w:szCs w:val="24"/>
        </w:rPr>
        <w:t xml:space="preserve">MERKLEN, D. (2005). </w:t>
      </w:r>
      <w:r w:rsidRPr="00B109CA">
        <w:rPr>
          <w:rFonts w:ascii="Times New Roman" w:eastAsia="Times New Roman" w:hAnsi="Times New Roman" w:cs="Times New Roman"/>
          <w:i/>
          <w:sz w:val="24"/>
          <w:szCs w:val="24"/>
        </w:rPr>
        <w:t xml:space="preserve">Pobres ciudadanos: las clases populares en la era democrática. </w:t>
      </w:r>
      <w:r w:rsidRPr="00C937D2">
        <w:rPr>
          <w:rFonts w:ascii="Times New Roman" w:eastAsia="Times New Roman" w:hAnsi="Times New Roman" w:cs="Times New Roman"/>
          <w:i/>
          <w:sz w:val="24"/>
          <w:szCs w:val="24"/>
        </w:rPr>
        <w:t>Argentina, 1983-2003</w:t>
      </w:r>
      <w:r w:rsidRPr="00C937D2">
        <w:rPr>
          <w:rFonts w:ascii="Times New Roman" w:eastAsia="Times New Roman" w:hAnsi="Times New Roman" w:cs="Times New Roman"/>
          <w:sz w:val="24"/>
          <w:szCs w:val="24"/>
        </w:rPr>
        <w:t xml:space="preserve">. Buenos Aires, </w:t>
      </w:r>
      <w:proofErr w:type="spellStart"/>
      <w:r w:rsidRPr="00C937D2">
        <w:rPr>
          <w:rFonts w:ascii="Times New Roman" w:eastAsia="Times New Roman" w:hAnsi="Times New Roman" w:cs="Times New Roman"/>
          <w:sz w:val="24"/>
          <w:szCs w:val="24"/>
        </w:rPr>
        <w:t>Gorla</w:t>
      </w:r>
      <w:proofErr w:type="spellEnd"/>
      <w:r w:rsidRPr="00C937D2">
        <w:rPr>
          <w:rFonts w:ascii="Times New Roman" w:eastAsia="Times New Roman" w:hAnsi="Times New Roman" w:cs="Times New Roman"/>
          <w:sz w:val="24"/>
          <w:szCs w:val="24"/>
        </w:rPr>
        <w:t>.</w:t>
      </w:r>
    </w:p>
    <w:p w:rsidR="00426689" w:rsidRPr="00B109CA" w:rsidRDefault="00426689" w:rsidP="00426689">
      <w:pPr>
        <w:tabs>
          <w:tab w:val="left" w:pos="426"/>
        </w:tabs>
        <w:spacing w:before="120" w:after="120" w:line="360" w:lineRule="auto"/>
        <w:ind w:firstLine="142"/>
        <w:jc w:val="both"/>
        <w:rPr>
          <w:rFonts w:ascii="Times New Roman" w:hAnsi="Times New Roman" w:cs="Times New Roman"/>
        </w:rPr>
      </w:pPr>
      <w:r w:rsidRPr="00B109CA">
        <w:rPr>
          <w:rFonts w:ascii="Times New Roman" w:hAnsi="Times New Roman" w:cs="Times New Roman"/>
        </w:rPr>
        <w:t xml:space="preserve">MOSCOVICH, L. (2009). “Fronteras entre la participación y la política. Estudio de las relaciones entre los gobiernos </w:t>
      </w:r>
      <w:proofErr w:type="spellStart"/>
      <w:r w:rsidRPr="00B109CA">
        <w:rPr>
          <w:rFonts w:ascii="Times New Roman" w:hAnsi="Times New Roman" w:cs="Times New Roman"/>
        </w:rPr>
        <w:t>subnacionales</w:t>
      </w:r>
      <w:proofErr w:type="spellEnd"/>
      <w:r w:rsidRPr="00B109CA">
        <w:rPr>
          <w:rFonts w:ascii="Times New Roman" w:hAnsi="Times New Roman" w:cs="Times New Roman"/>
        </w:rPr>
        <w:t xml:space="preserve"> y las organizaciones sociales con financiamiento federal en la Argentina”. Trabajo presentado en el </w:t>
      </w:r>
      <w:r w:rsidRPr="00B109CA">
        <w:rPr>
          <w:rFonts w:ascii="Times New Roman" w:hAnsi="Times New Roman" w:cs="Times New Roman"/>
          <w:i/>
        </w:rPr>
        <w:t xml:space="preserve">XXI </w:t>
      </w:r>
      <w:proofErr w:type="spellStart"/>
      <w:r w:rsidRPr="00B109CA">
        <w:rPr>
          <w:rFonts w:ascii="Times New Roman" w:hAnsi="Times New Roman" w:cs="Times New Roman"/>
          <w:i/>
        </w:rPr>
        <w:t>Congeso</w:t>
      </w:r>
      <w:proofErr w:type="spellEnd"/>
      <w:r w:rsidRPr="00B109CA">
        <w:rPr>
          <w:rFonts w:ascii="Times New Roman" w:hAnsi="Times New Roman" w:cs="Times New Roman"/>
          <w:i/>
        </w:rPr>
        <w:t xml:space="preserve"> Internacional de Ciencia Política</w:t>
      </w:r>
      <w:r w:rsidRPr="00B109CA">
        <w:rPr>
          <w:rFonts w:ascii="Times New Roman" w:hAnsi="Times New Roman" w:cs="Times New Roman"/>
        </w:rPr>
        <w:t>. Chile.</w:t>
      </w:r>
    </w:p>
    <w:p w:rsidR="00426689" w:rsidRPr="00B109CA" w:rsidRDefault="00426689" w:rsidP="00426689">
      <w:pPr>
        <w:tabs>
          <w:tab w:val="left" w:pos="426"/>
        </w:tabs>
        <w:spacing w:before="120" w:after="120" w:line="360" w:lineRule="auto"/>
        <w:ind w:firstLine="142"/>
        <w:jc w:val="both"/>
        <w:rPr>
          <w:rFonts w:ascii="Times New Roman" w:hAnsi="Times New Roman" w:cs="Times New Roman"/>
        </w:rPr>
      </w:pPr>
      <w:r w:rsidRPr="00B109CA">
        <w:rPr>
          <w:rFonts w:ascii="Times New Roman" w:hAnsi="Times New Roman" w:cs="Times New Roman"/>
        </w:rPr>
        <w:t xml:space="preserve">MTD SOLANO y COLECTIVO SITUACIONES (2002). </w:t>
      </w:r>
      <w:r w:rsidRPr="00B109CA">
        <w:rPr>
          <w:rFonts w:ascii="Times New Roman" w:hAnsi="Times New Roman" w:cs="Times New Roman"/>
          <w:i/>
        </w:rPr>
        <w:t>Hipótesis 891. Más allá de los piquetes.</w:t>
      </w:r>
      <w:r w:rsidRPr="00B109CA">
        <w:rPr>
          <w:rFonts w:ascii="Times New Roman" w:hAnsi="Times New Roman" w:cs="Times New Roman"/>
        </w:rPr>
        <w:t xml:space="preserve"> Buenos Aires, Tinta Limón Ediciones.</w:t>
      </w:r>
    </w:p>
    <w:p w:rsidR="00426689" w:rsidRPr="00B109CA" w:rsidRDefault="00426689" w:rsidP="00426689">
      <w:pPr>
        <w:spacing w:line="360" w:lineRule="auto"/>
        <w:ind w:firstLine="142"/>
        <w:jc w:val="both"/>
        <w:rPr>
          <w:rFonts w:ascii="Times New Roman" w:hAnsi="Times New Roman" w:cs="Times New Roman"/>
        </w:rPr>
      </w:pPr>
      <w:r w:rsidRPr="00B109CA">
        <w:rPr>
          <w:rFonts w:ascii="Times New Roman" w:hAnsi="Times New Roman" w:cs="Times New Roman"/>
        </w:rPr>
        <w:t xml:space="preserve">NUIN, S. (2008). </w:t>
      </w:r>
      <w:r w:rsidRPr="00B109CA">
        <w:rPr>
          <w:rFonts w:ascii="Times New Roman" w:hAnsi="Times New Roman" w:cs="Times New Roman"/>
          <w:i/>
        </w:rPr>
        <w:t xml:space="preserve">Dibujando fuera de los márgenes. Movimientos sociales en América Latina. Entrevista a Raúl </w:t>
      </w:r>
      <w:proofErr w:type="spellStart"/>
      <w:r w:rsidRPr="00B109CA">
        <w:rPr>
          <w:rFonts w:ascii="Times New Roman" w:hAnsi="Times New Roman" w:cs="Times New Roman"/>
          <w:i/>
        </w:rPr>
        <w:t>Zibechi</w:t>
      </w:r>
      <w:proofErr w:type="spellEnd"/>
      <w:r w:rsidRPr="00B109CA">
        <w:rPr>
          <w:rFonts w:ascii="Times New Roman" w:hAnsi="Times New Roman" w:cs="Times New Roman"/>
        </w:rPr>
        <w:t>. Buenos Aires, La Crujía.</w:t>
      </w:r>
    </w:p>
    <w:p w:rsidR="00426689" w:rsidRPr="00B109CA" w:rsidRDefault="00426689" w:rsidP="00426689">
      <w:pPr>
        <w:spacing w:line="360" w:lineRule="auto"/>
        <w:ind w:firstLine="142"/>
        <w:jc w:val="both"/>
        <w:rPr>
          <w:rFonts w:ascii="Times New Roman" w:hAnsi="Times New Roman" w:cs="Times New Roman"/>
        </w:rPr>
      </w:pPr>
      <w:r w:rsidRPr="00B109CA">
        <w:rPr>
          <w:rFonts w:ascii="Times New Roman" w:hAnsi="Times New Roman" w:cs="Times New Roman"/>
          <w:lang w:eastAsia="hi-IN"/>
        </w:rPr>
        <w:lastRenderedPageBreak/>
        <w:t>OLMEDO</w:t>
      </w:r>
      <w:r w:rsidRPr="00B109CA">
        <w:rPr>
          <w:rFonts w:ascii="Times New Roman" w:hAnsi="Times New Roman" w:cs="Times New Roman"/>
          <w:shd w:val="clear" w:color="auto" w:fill="FFFFFF"/>
        </w:rPr>
        <w:t xml:space="preserve">, J. (1998). </w:t>
      </w:r>
      <w:r w:rsidRPr="00B109CA">
        <w:rPr>
          <w:rFonts w:ascii="Times New Roman" w:hAnsi="Times New Roman" w:cs="Times New Roman"/>
          <w:i/>
          <w:shd w:val="clear" w:color="auto" w:fill="FFFFFF"/>
        </w:rPr>
        <w:t>El perro Santillán en Jujuy. Diálogos con Jesús Olmedo</w:t>
      </w:r>
      <w:r w:rsidRPr="00B109CA">
        <w:rPr>
          <w:rFonts w:ascii="Times New Roman" w:hAnsi="Times New Roman" w:cs="Times New Roman"/>
          <w:shd w:val="clear" w:color="auto" w:fill="FFFFFF"/>
        </w:rPr>
        <w:t>. Buenos Aires, Ediciones Populares.</w:t>
      </w:r>
    </w:p>
    <w:p w:rsidR="00426689" w:rsidRPr="00B109CA" w:rsidRDefault="00426689" w:rsidP="00426689">
      <w:pPr>
        <w:pStyle w:val="Textonotapie"/>
        <w:tabs>
          <w:tab w:val="left" w:pos="426"/>
        </w:tabs>
        <w:spacing w:before="120" w:after="120" w:line="360" w:lineRule="auto"/>
        <w:ind w:left="0" w:firstLine="142"/>
        <w:jc w:val="both"/>
        <w:rPr>
          <w:rFonts w:ascii="Times New Roman" w:eastAsia="Times New Roman" w:hAnsi="Times New Roman" w:cs="Times New Roman"/>
          <w:sz w:val="24"/>
          <w:szCs w:val="24"/>
        </w:rPr>
      </w:pPr>
      <w:r w:rsidRPr="00B109CA">
        <w:rPr>
          <w:rFonts w:ascii="Times New Roman" w:eastAsia="Times New Roman" w:hAnsi="Times New Roman" w:cs="Times New Roman"/>
          <w:sz w:val="24"/>
          <w:szCs w:val="24"/>
        </w:rPr>
        <w:t xml:space="preserve">RETAMOZO, M. (2009). </w:t>
      </w:r>
      <w:r w:rsidRPr="00B109CA">
        <w:rPr>
          <w:rFonts w:ascii="Times New Roman" w:eastAsia="Times New Roman" w:hAnsi="Times New Roman" w:cs="Times New Roman"/>
          <w:i/>
          <w:sz w:val="24"/>
          <w:szCs w:val="24"/>
        </w:rPr>
        <w:t>Movimientos sociales. Subjetividad y acción de los trabajadores desocupados en Argentina</w:t>
      </w:r>
      <w:r w:rsidRPr="00B109CA">
        <w:rPr>
          <w:rFonts w:ascii="Times New Roman" w:eastAsia="Times New Roman" w:hAnsi="Times New Roman" w:cs="Times New Roman"/>
          <w:sz w:val="24"/>
          <w:szCs w:val="24"/>
        </w:rPr>
        <w:t>. México, FLACSO.</w:t>
      </w:r>
    </w:p>
    <w:p w:rsidR="00426689" w:rsidRPr="00B109CA" w:rsidRDefault="00426689" w:rsidP="00426689">
      <w:pPr>
        <w:spacing w:line="360" w:lineRule="auto"/>
        <w:ind w:firstLine="142"/>
        <w:jc w:val="both"/>
        <w:rPr>
          <w:rFonts w:ascii="Times New Roman" w:hAnsi="Times New Roman" w:cs="Times New Roman"/>
        </w:rPr>
      </w:pPr>
      <w:r w:rsidRPr="00B109CA">
        <w:rPr>
          <w:rFonts w:ascii="Times New Roman" w:hAnsi="Times New Roman" w:cs="Times New Roman"/>
        </w:rPr>
        <w:t xml:space="preserve">RODRÍGUEZ, E. (2007). </w:t>
      </w:r>
      <w:r w:rsidRPr="00B109CA">
        <w:rPr>
          <w:rFonts w:ascii="Times New Roman" w:hAnsi="Times New Roman" w:cs="Times New Roman"/>
          <w:i/>
        </w:rPr>
        <w:t>Vida lumpen. Bestiario de la multitud</w:t>
      </w:r>
      <w:r w:rsidRPr="00B109CA">
        <w:rPr>
          <w:rFonts w:ascii="Times New Roman" w:hAnsi="Times New Roman" w:cs="Times New Roman"/>
        </w:rPr>
        <w:t xml:space="preserve">. </w:t>
      </w:r>
      <w:smartTag w:uri="urn:schemas-microsoft-com:office:smarttags" w:element="PersonName">
        <w:smartTagPr>
          <w:attr w:name="ProductID" w:val="La Plata"/>
        </w:smartTagPr>
        <w:r w:rsidRPr="00B109CA">
          <w:rPr>
            <w:rFonts w:ascii="Times New Roman" w:hAnsi="Times New Roman" w:cs="Times New Roman"/>
          </w:rPr>
          <w:t>La Plata</w:t>
        </w:r>
      </w:smartTag>
      <w:r w:rsidRPr="00B109CA">
        <w:rPr>
          <w:rFonts w:ascii="Times New Roman" w:hAnsi="Times New Roman" w:cs="Times New Roman"/>
        </w:rPr>
        <w:t>, EDULP.</w:t>
      </w:r>
    </w:p>
    <w:p w:rsidR="00426689" w:rsidRPr="00B109CA" w:rsidRDefault="00426689" w:rsidP="00426689">
      <w:pPr>
        <w:pStyle w:val="Textonotapie"/>
        <w:tabs>
          <w:tab w:val="left" w:pos="426"/>
        </w:tabs>
        <w:spacing w:before="120" w:after="120" w:line="360" w:lineRule="auto"/>
        <w:ind w:left="0" w:firstLine="142"/>
        <w:jc w:val="both"/>
        <w:rPr>
          <w:rFonts w:ascii="Times New Roman" w:hAnsi="Times New Roman" w:cs="Times New Roman"/>
          <w:sz w:val="24"/>
          <w:szCs w:val="24"/>
        </w:rPr>
      </w:pPr>
      <w:r w:rsidRPr="00B109CA">
        <w:rPr>
          <w:rFonts w:ascii="Times New Roman" w:hAnsi="Times New Roman" w:cs="Times New Roman"/>
          <w:sz w:val="24"/>
          <w:szCs w:val="24"/>
        </w:rPr>
        <w:t xml:space="preserve">RODRÍGUEZ BLANCO, M. (2011). “Participación ciudadana no institucionalizada, protesta y democracia en Argentina” en </w:t>
      </w:r>
      <w:r w:rsidRPr="00B109CA">
        <w:rPr>
          <w:rFonts w:ascii="Times New Roman" w:hAnsi="Times New Roman" w:cs="Times New Roman"/>
          <w:i/>
          <w:sz w:val="24"/>
          <w:szCs w:val="24"/>
        </w:rPr>
        <w:t>Íconos</w:t>
      </w:r>
      <w:r w:rsidRPr="00B109CA">
        <w:rPr>
          <w:rFonts w:ascii="Times New Roman" w:hAnsi="Times New Roman" w:cs="Times New Roman"/>
          <w:sz w:val="24"/>
          <w:szCs w:val="24"/>
        </w:rPr>
        <w:t>, 40.</w:t>
      </w:r>
    </w:p>
    <w:p w:rsidR="00426689" w:rsidRPr="00B109CA" w:rsidRDefault="00426689" w:rsidP="00426689">
      <w:pPr>
        <w:pStyle w:val="Textonotapie"/>
        <w:tabs>
          <w:tab w:val="left" w:pos="426"/>
        </w:tabs>
        <w:spacing w:before="120" w:after="120" w:line="360" w:lineRule="auto"/>
        <w:ind w:left="0" w:firstLine="142"/>
        <w:jc w:val="both"/>
        <w:rPr>
          <w:rFonts w:ascii="Times New Roman" w:hAnsi="Times New Roman" w:cs="Times New Roman"/>
          <w:sz w:val="24"/>
          <w:szCs w:val="24"/>
        </w:rPr>
      </w:pPr>
      <w:r w:rsidRPr="00B109CA">
        <w:rPr>
          <w:rFonts w:ascii="Times New Roman" w:hAnsi="Times New Roman" w:cs="Times New Roman"/>
          <w:sz w:val="24"/>
          <w:szCs w:val="24"/>
        </w:rPr>
        <w:t xml:space="preserve">RODRÍGUEZ BLANCO, M. (2002). </w:t>
      </w:r>
      <w:r w:rsidRPr="00B109CA">
        <w:rPr>
          <w:rFonts w:ascii="Times New Roman" w:hAnsi="Times New Roman" w:cs="Times New Roman"/>
          <w:i/>
          <w:sz w:val="24"/>
          <w:szCs w:val="24"/>
        </w:rPr>
        <w:t>La parte de los que no tienen parte. La dimensión simbólica y política de las protestas sociales: la experiencia de los piqueteros en Jujuy</w:t>
      </w:r>
      <w:r w:rsidRPr="00B109CA">
        <w:rPr>
          <w:rFonts w:ascii="Times New Roman" w:hAnsi="Times New Roman" w:cs="Times New Roman"/>
          <w:sz w:val="24"/>
          <w:szCs w:val="24"/>
        </w:rPr>
        <w:t>. Buenos Aires, Centro Cultural de la Cooperación.</w:t>
      </w:r>
    </w:p>
    <w:p w:rsidR="00426689" w:rsidRPr="0024741B" w:rsidRDefault="00426689" w:rsidP="00426689">
      <w:pPr>
        <w:pStyle w:val="Textonotapie"/>
        <w:tabs>
          <w:tab w:val="left" w:pos="426"/>
        </w:tabs>
        <w:spacing w:before="120" w:after="120" w:line="360" w:lineRule="auto"/>
        <w:ind w:left="0" w:firstLine="142"/>
        <w:jc w:val="both"/>
        <w:rPr>
          <w:rFonts w:ascii="Times New Roman" w:eastAsia="Arial" w:hAnsi="Times New Roman" w:cs="Times New Roman"/>
          <w:sz w:val="24"/>
          <w:szCs w:val="24"/>
        </w:rPr>
      </w:pPr>
      <w:r w:rsidRPr="0024741B">
        <w:rPr>
          <w:rFonts w:ascii="Times New Roman" w:hAnsi="Times New Roman" w:cs="Times New Roman"/>
          <w:sz w:val="24"/>
          <w:szCs w:val="24"/>
        </w:rPr>
        <w:t xml:space="preserve">SCHUTTENBERG, M. (2011). “La reconfiguración de las identidades ‘nacional populares’. Los puentes discursivos para la inserción de tres tradiciones políticas en el espacio ‘transversal </w:t>
      </w:r>
      <w:proofErr w:type="spellStart"/>
      <w:r w:rsidRPr="0024741B">
        <w:rPr>
          <w:rFonts w:ascii="Times New Roman" w:hAnsi="Times New Roman" w:cs="Times New Roman"/>
          <w:sz w:val="24"/>
          <w:szCs w:val="24"/>
        </w:rPr>
        <w:t>kirchnerista</w:t>
      </w:r>
      <w:proofErr w:type="spellEnd"/>
      <w:r w:rsidRPr="0024741B">
        <w:rPr>
          <w:rFonts w:ascii="Times New Roman" w:hAnsi="Times New Roman" w:cs="Times New Roman"/>
          <w:sz w:val="24"/>
          <w:szCs w:val="24"/>
        </w:rPr>
        <w:t xml:space="preserve">’” en </w:t>
      </w:r>
      <w:proofErr w:type="spellStart"/>
      <w:r w:rsidRPr="0024741B">
        <w:rPr>
          <w:rFonts w:ascii="Times New Roman" w:hAnsi="Times New Roman" w:cs="Times New Roman"/>
          <w:i/>
          <w:sz w:val="24"/>
          <w:szCs w:val="24"/>
        </w:rPr>
        <w:t>Sociohistoria</w:t>
      </w:r>
      <w:proofErr w:type="spellEnd"/>
      <w:r w:rsidRPr="0024741B">
        <w:rPr>
          <w:rFonts w:ascii="Times New Roman" w:hAnsi="Times New Roman" w:cs="Times New Roman"/>
          <w:i/>
          <w:sz w:val="24"/>
          <w:szCs w:val="24"/>
        </w:rPr>
        <w:t>. Cuadernos del CISH</w:t>
      </w:r>
      <w:r w:rsidRPr="0024741B">
        <w:rPr>
          <w:rFonts w:ascii="Times New Roman" w:hAnsi="Times New Roman" w:cs="Times New Roman"/>
          <w:sz w:val="24"/>
          <w:szCs w:val="24"/>
        </w:rPr>
        <w:t>, 28.</w:t>
      </w:r>
    </w:p>
    <w:p w:rsidR="00426689" w:rsidRPr="00B109CA" w:rsidRDefault="00426689" w:rsidP="00426689">
      <w:pPr>
        <w:tabs>
          <w:tab w:val="left" w:pos="426"/>
        </w:tabs>
        <w:spacing w:before="120" w:after="120" w:line="360" w:lineRule="auto"/>
        <w:ind w:firstLine="142"/>
        <w:jc w:val="both"/>
        <w:rPr>
          <w:rFonts w:ascii="Times New Roman" w:eastAsia="Times New Roman" w:hAnsi="Times New Roman" w:cs="Times New Roman"/>
        </w:rPr>
      </w:pPr>
      <w:r w:rsidRPr="00B109CA">
        <w:rPr>
          <w:rFonts w:ascii="Times New Roman" w:eastAsia="Times New Roman" w:hAnsi="Times New Roman" w:cs="Times New Roman"/>
        </w:rPr>
        <w:t xml:space="preserve">SVAMPA M. y PEREYRA, S. (2009 [2003]). </w:t>
      </w:r>
      <w:r w:rsidRPr="00B109CA">
        <w:rPr>
          <w:rFonts w:ascii="Times New Roman" w:eastAsia="Times New Roman" w:hAnsi="Times New Roman" w:cs="Times New Roman"/>
          <w:i/>
        </w:rPr>
        <w:t xml:space="preserve">Entre la ruta y el barrio. La experiencia de las organizaciones piqueteras. </w:t>
      </w:r>
      <w:r w:rsidRPr="00B109CA">
        <w:rPr>
          <w:rFonts w:ascii="Times New Roman" w:eastAsia="Times New Roman" w:hAnsi="Times New Roman" w:cs="Times New Roman"/>
        </w:rPr>
        <w:t xml:space="preserve">3° Ed. Buenos Aires, </w:t>
      </w:r>
      <w:proofErr w:type="spellStart"/>
      <w:r w:rsidRPr="00B109CA">
        <w:rPr>
          <w:rFonts w:ascii="Times New Roman" w:eastAsia="Times New Roman" w:hAnsi="Times New Roman" w:cs="Times New Roman"/>
        </w:rPr>
        <w:t>Biblos</w:t>
      </w:r>
      <w:proofErr w:type="spellEnd"/>
      <w:r w:rsidRPr="00B109CA">
        <w:rPr>
          <w:rFonts w:ascii="Times New Roman" w:eastAsia="Times New Roman" w:hAnsi="Times New Roman" w:cs="Times New Roman"/>
        </w:rPr>
        <w:t>.</w:t>
      </w:r>
    </w:p>
    <w:p w:rsidR="00426689" w:rsidRPr="00B109CA" w:rsidRDefault="00426689" w:rsidP="00426689">
      <w:pPr>
        <w:spacing w:line="360" w:lineRule="auto"/>
        <w:ind w:firstLine="142"/>
        <w:jc w:val="both"/>
        <w:rPr>
          <w:rFonts w:ascii="Times New Roman" w:hAnsi="Times New Roman" w:cs="Times New Roman"/>
        </w:rPr>
      </w:pPr>
      <w:r w:rsidRPr="00B109CA">
        <w:rPr>
          <w:rFonts w:ascii="Times New Roman" w:hAnsi="Times New Roman" w:cs="Times New Roman"/>
        </w:rPr>
        <w:t xml:space="preserve">TABBUSH, C. y CAMINOTTI, M. (e. p.). “Tensiones entre igualdad de género y movimientos en la Argentina </w:t>
      </w:r>
      <w:proofErr w:type="spellStart"/>
      <w:r w:rsidRPr="00B109CA">
        <w:rPr>
          <w:rFonts w:ascii="Times New Roman" w:hAnsi="Times New Roman" w:cs="Times New Roman"/>
        </w:rPr>
        <w:t>posneoliberal</w:t>
      </w:r>
      <w:proofErr w:type="spellEnd"/>
      <w:r w:rsidRPr="00B109CA">
        <w:rPr>
          <w:rFonts w:ascii="Times New Roman" w:hAnsi="Times New Roman" w:cs="Times New Roman"/>
        </w:rPr>
        <w:t xml:space="preserve">: acerca de la Organización Barrial Tupac Amaru (2003-2014)” en </w:t>
      </w:r>
      <w:r w:rsidRPr="00B109CA">
        <w:rPr>
          <w:rFonts w:ascii="Times New Roman" w:hAnsi="Times New Roman" w:cs="Times New Roman"/>
          <w:i/>
        </w:rPr>
        <w:t>Perfiles Latinoamericanos</w:t>
      </w:r>
      <w:r w:rsidRPr="00B109CA">
        <w:rPr>
          <w:rFonts w:ascii="Times New Roman" w:hAnsi="Times New Roman" w:cs="Times New Roman"/>
        </w:rPr>
        <w:t>.</w:t>
      </w:r>
    </w:p>
    <w:p w:rsidR="00426689" w:rsidRPr="00C937D2" w:rsidRDefault="00426689" w:rsidP="00426689">
      <w:pPr>
        <w:ind w:firstLine="142"/>
        <w:rPr>
          <w:rFonts w:ascii="Times New Roman" w:hAnsi="Times New Roman" w:cs="Times New Roman"/>
          <w:u w:val="single"/>
        </w:rPr>
      </w:pPr>
      <w:r w:rsidRPr="00C937D2">
        <w:rPr>
          <w:rFonts w:ascii="Times New Roman" w:hAnsi="Times New Roman" w:cs="Times New Roman"/>
          <w:u w:val="single"/>
        </w:rPr>
        <w:t>Noticias citadas</w:t>
      </w:r>
    </w:p>
    <w:p w:rsidR="00426689" w:rsidRDefault="00426689" w:rsidP="00426689">
      <w:pPr>
        <w:rPr>
          <w:rFonts w:ascii="Times New Roman" w:hAnsi="Times New Roman" w:cs="Times New Roman"/>
        </w:rPr>
      </w:pPr>
      <w:r w:rsidRPr="004B7AAB">
        <w:rPr>
          <w:rFonts w:ascii="Times New Roman" w:hAnsi="Times New Roman" w:cs="Times New Roman"/>
        </w:rPr>
        <w:t xml:space="preserve">“Morales denunció a la dirigente </w:t>
      </w:r>
      <w:proofErr w:type="spellStart"/>
      <w:r w:rsidRPr="004B7AAB">
        <w:rPr>
          <w:rFonts w:ascii="Times New Roman" w:hAnsi="Times New Roman" w:cs="Times New Roman"/>
        </w:rPr>
        <w:t>kirchnerista</w:t>
      </w:r>
      <w:proofErr w:type="spellEnd"/>
      <w:r w:rsidRPr="004B7AAB">
        <w:rPr>
          <w:rFonts w:ascii="Times New Roman" w:hAnsi="Times New Roman" w:cs="Times New Roman"/>
        </w:rPr>
        <w:t xml:space="preserve"> Milagro Sala por el escrache”. Disponible en </w:t>
      </w:r>
      <w:hyperlink r:id="rId7" w:history="1">
        <w:r w:rsidRPr="004B7AAB">
          <w:rPr>
            <w:rStyle w:val="Hipervnculo"/>
            <w:rFonts w:ascii="Times New Roman" w:hAnsi="Times New Roman" w:cs="Times New Roman"/>
          </w:rPr>
          <w:t>http://www.perfil.com/politica/Morales-denuncio-a-la-dirigente-kirchnerista-Milagro-Sala-por-el-escrache-20091019-0015.html</w:t>
        </w:r>
      </w:hyperlink>
      <w:r w:rsidRPr="004B7AAB">
        <w:rPr>
          <w:rFonts w:ascii="Times New Roman" w:hAnsi="Times New Roman" w:cs="Times New Roman"/>
        </w:rPr>
        <w:t xml:space="preserve"> visto por última vez el 9/4/15.</w:t>
      </w:r>
    </w:p>
    <w:p w:rsidR="00426689" w:rsidRDefault="00426689" w:rsidP="00426689">
      <w:pPr>
        <w:rPr>
          <w:rFonts w:ascii="Times New Roman" w:hAnsi="Times New Roman" w:cs="Times New Roman"/>
        </w:rPr>
      </w:pPr>
      <w:r w:rsidRPr="004B7AAB">
        <w:rPr>
          <w:rFonts w:ascii="Times New Roman" w:hAnsi="Times New Roman" w:cs="Times New Roman"/>
        </w:rPr>
        <w:t>“</w:t>
      </w:r>
      <w:proofErr w:type="spellStart"/>
      <w:r w:rsidRPr="004B7AAB">
        <w:rPr>
          <w:rFonts w:ascii="Times New Roman" w:hAnsi="Times New Roman" w:cs="Times New Roman"/>
        </w:rPr>
        <w:t>Carrió</w:t>
      </w:r>
      <w:proofErr w:type="spellEnd"/>
      <w:r w:rsidRPr="004B7AAB">
        <w:rPr>
          <w:rFonts w:ascii="Times New Roman" w:hAnsi="Times New Roman" w:cs="Times New Roman"/>
        </w:rPr>
        <w:t xml:space="preserve">: ‘Algo prepara Kirchner para diciembre’” Disponible en </w:t>
      </w:r>
      <w:hyperlink r:id="rId8" w:history="1">
        <w:r w:rsidRPr="004B7AAB">
          <w:rPr>
            <w:rStyle w:val="Hipervnculo"/>
            <w:rFonts w:ascii="Times New Roman" w:hAnsi="Times New Roman" w:cs="Times New Roman"/>
          </w:rPr>
          <w:t>http://www.perfil.com/politica/Carrio-Algo-prepara-Kirchner-para-diciembre-20091021-0045.html</w:t>
        </w:r>
      </w:hyperlink>
      <w:r w:rsidRPr="004B7AAB">
        <w:rPr>
          <w:rFonts w:ascii="Times New Roman" w:hAnsi="Times New Roman" w:cs="Times New Roman"/>
        </w:rPr>
        <w:t xml:space="preserve"> visto por última vez el 9/4/15.</w:t>
      </w:r>
    </w:p>
    <w:p w:rsidR="00426689" w:rsidRDefault="00426689" w:rsidP="00426689">
      <w:r w:rsidRPr="004B7AAB">
        <w:rPr>
          <w:rFonts w:ascii="Times New Roman" w:hAnsi="Times New Roman" w:cs="Times New Roman"/>
        </w:rPr>
        <w:t xml:space="preserve">“Unidos y afiliados: el Partido Político “Soberanía popular” presentó 73 mil adhesiones ante la justicia federal” (disponible en: </w:t>
      </w:r>
      <w:hyperlink r:id="rId9" w:history="1">
        <w:r w:rsidRPr="004B7AAB">
          <w:rPr>
            <w:rStyle w:val="Hipervnculo"/>
            <w:rFonts w:ascii="Times New Roman" w:hAnsi="Times New Roman" w:cs="Times New Roman"/>
          </w:rPr>
          <w:t>http://www.lavozdejujuy.com.ar/component/content/article/24538-unidos-y-afiliados-el-partido-politico-qsoberania-popularq-presento-73-mil-adhesiones-ante-la-justicia-federal</w:t>
        </w:r>
      </w:hyperlink>
      <w:r w:rsidRPr="004B7AAB">
        <w:rPr>
          <w:rFonts w:ascii="Times New Roman" w:hAnsi="Times New Roman" w:cs="Times New Roman"/>
        </w:rPr>
        <w:t xml:space="preserve"> visto por última vez el 19/5/15).</w:t>
      </w:r>
    </w:p>
    <w:p w:rsidR="00426689" w:rsidRPr="00426689" w:rsidRDefault="00426689" w:rsidP="00876156">
      <w:pPr>
        <w:spacing w:after="0" w:line="480" w:lineRule="auto"/>
        <w:contextualSpacing/>
        <w:jc w:val="both"/>
        <w:rPr>
          <w:rFonts w:ascii="Times New Roman" w:hAnsi="Times New Roman" w:cs="Times New Roman"/>
          <w:sz w:val="24"/>
          <w:szCs w:val="24"/>
        </w:rPr>
      </w:pPr>
    </w:p>
    <w:p w:rsidR="00876156" w:rsidRPr="00876156" w:rsidRDefault="00876156" w:rsidP="00876156">
      <w:pPr>
        <w:spacing w:after="0" w:line="480" w:lineRule="auto"/>
        <w:contextualSpacing/>
        <w:jc w:val="both"/>
        <w:rPr>
          <w:rFonts w:ascii="Times New Roman" w:hAnsi="Times New Roman" w:cs="Times New Roman"/>
          <w:sz w:val="24"/>
          <w:szCs w:val="24"/>
        </w:rPr>
      </w:pPr>
    </w:p>
    <w:sectPr w:rsidR="00876156" w:rsidRPr="00876156" w:rsidSect="00F842D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01C" w:rsidRDefault="00AD101C" w:rsidP="00AD101C">
      <w:pPr>
        <w:spacing w:after="0" w:line="240" w:lineRule="auto"/>
      </w:pPr>
      <w:r>
        <w:separator/>
      </w:r>
    </w:p>
  </w:endnote>
  <w:endnote w:type="continuationSeparator" w:id="0">
    <w:p w:rsidR="00AD101C" w:rsidRDefault="00AD101C" w:rsidP="00AD1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01C" w:rsidRDefault="00AD101C" w:rsidP="00AD101C">
      <w:pPr>
        <w:spacing w:after="0" w:line="240" w:lineRule="auto"/>
      </w:pPr>
      <w:r>
        <w:separator/>
      </w:r>
    </w:p>
  </w:footnote>
  <w:footnote w:type="continuationSeparator" w:id="0">
    <w:p w:rsidR="00AD101C" w:rsidRDefault="00AD101C" w:rsidP="00AD101C">
      <w:pPr>
        <w:spacing w:after="0" w:line="240" w:lineRule="auto"/>
      </w:pPr>
      <w:r>
        <w:continuationSeparator/>
      </w:r>
    </w:p>
  </w:footnote>
  <w:footnote w:id="1">
    <w:p w:rsidR="00AD101C" w:rsidRPr="004B7AAB" w:rsidRDefault="00AD101C" w:rsidP="00AD101C">
      <w:pPr>
        <w:pStyle w:val="Textonotapie"/>
        <w:ind w:left="284" w:hanging="284"/>
        <w:jc w:val="both"/>
        <w:rPr>
          <w:rFonts w:ascii="Times New Roman" w:hAnsi="Times New Roman" w:cs="Times New Roman"/>
        </w:rPr>
      </w:pPr>
      <w:r w:rsidRPr="004B7AAB">
        <w:rPr>
          <w:rStyle w:val="Refdenotaalpie"/>
          <w:rFonts w:ascii="Times New Roman" w:hAnsi="Times New Roman" w:cs="Times New Roman"/>
        </w:rPr>
        <w:footnoteRef/>
      </w:r>
      <w:r w:rsidRPr="004B7AAB">
        <w:rPr>
          <w:rFonts w:ascii="Times New Roman" w:hAnsi="Times New Roman" w:cs="Times New Roman"/>
        </w:rPr>
        <w:t xml:space="preserve"> Expresión utilizada por la propia organización para presentar el barrio construido por sus militantes en Alto Comedero, en una alusión paródica a las urbanizaciones privadas -diseñadas para sectores socio-económicos elevados- conocidas como </w:t>
      </w:r>
      <w:proofErr w:type="spellStart"/>
      <w:r w:rsidRPr="004B7AAB">
        <w:rPr>
          <w:rFonts w:ascii="Times New Roman" w:hAnsi="Times New Roman" w:cs="Times New Roman"/>
          <w:i/>
        </w:rPr>
        <w:t>countries</w:t>
      </w:r>
      <w:proofErr w:type="spellEnd"/>
      <w:r w:rsidRPr="004B7AAB">
        <w:rPr>
          <w:rFonts w:ascii="Times New Roman" w:hAnsi="Times New Roman" w:cs="Times New Roman"/>
        </w:rPr>
        <w:t>.</w:t>
      </w:r>
    </w:p>
  </w:footnote>
  <w:footnote w:id="2">
    <w:p w:rsidR="0086347B" w:rsidRPr="004B7AAB" w:rsidRDefault="0086347B" w:rsidP="0086347B">
      <w:pPr>
        <w:pStyle w:val="Textonotapie"/>
        <w:tabs>
          <w:tab w:val="left" w:pos="567"/>
          <w:tab w:val="left" w:pos="851"/>
        </w:tabs>
        <w:ind w:left="284" w:hanging="284"/>
        <w:contextualSpacing/>
        <w:jc w:val="both"/>
        <w:rPr>
          <w:rFonts w:ascii="Times New Roman" w:hAnsi="Times New Roman" w:cs="Times New Roman"/>
        </w:rPr>
      </w:pPr>
      <w:r w:rsidRPr="004B7AAB">
        <w:rPr>
          <w:rStyle w:val="Refdenotaalpie"/>
          <w:rFonts w:ascii="Times New Roman" w:hAnsi="Times New Roman" w:cs="Times New Roman"/>
        </w:rPr>
        <w:footnoteRef/>
      </w:r>
      <w:r w:rsidRPr="004B7AAB">
        <w:rPr>
          <w:rFonts w:ascii="Times New Roman" w:hAnsi="Times New Roman" w:cs="Times New Roman"/>
        </w:rPr>
        <w:t xml:space="preserve"> Esta tendencia se sostiene hasta septiembre de 2010, cuando la Tupac decide abandonar su afiliación a la Central, luego de un conflicto de apoyos en las elecciones internas llevadas adelante entre los candidatos Hugo </w:t>
      </w:r>
      <w:proofErr w:type="spellStart"/>
      <w:r w:rsidRPr="004B7AAB">
        <w:rPr>
          <w:rFonts w:ascii="Times New Roman" w:hAnsi="Times New Roman" w:cs="Times New Roman"/>
        </w:rPr>
        <w:t>Yasky</w:t>
      </w:r>
      <w:proofErr w:type="spellEnd"/>
      <w:r w:rsidRPr="004B7AAB">
        <w:rPr>
          <w:rFonts w:ascii="Times New Roman" w:hAnsi="Times New Roman" w:cs="Times New Roman"/>
        </w:rPr>
        <w:t xml:space="preserve"> y Pablo </w:t>
      </w:r>
      <w:proofErr w:type="spellStart"/>
      <w:r w:rsidRPr="004B7AAB">
        <w:rPr>
          <w:rFonts w:ascii="Times New Roman" w:hAnsi="Times New Roman" w:cs="Times New Roman"/>
        </w:rPr>
        <w:t>Micheli</w:t>
      </w:r>
      <w:proofErr w:type="spellEnd"/>
      <w:r w:rsidRPr="004B7AAB">
        <w:rPr>
          <w:rFonts w:ascii="Times New Roman" w:hAnsi="Times New Roman" w:cs="Times New Roman"/>
        </w:rPr>
        <w:t>.</w:t>
      </w:r>
    </w:p>
  </w:footnote>
  <w:footnote w:id="3">
    <w:p w:rsidR="0086347B" w:rsidRPr="004B7AAB" w:rsidRDefault="0086347B" w:rsidP="0086347B">
      <w:pPr>
        <w:pStyle w:val="Textonotapie"/>
        <w:tabs>
          <w:tab w:val="left" w:pos="567"/>
          <w:tab w:val="left" w:pos="851"/>
        </w:tabs>
        <w:ind w:left="284" w:hanging="284"/>
        <w:contextualSpacing/>
        <w:jc w:val="both"/>
        <w:rPr>
          <w:rFonts w:ascii="Times New Roman" w:hAnsi="Times New Roman" w:cs="Times New Roman"/>
        </w:rPr>
      </w:pPr>
      <w:r w:rsidRPr="004B7AAB">
        <w:rPr>
          <w:rStyle w:val="Refdenotaalpie"/>
          <w:rFonts w:ascii="Times New Roman" w:hAnsi="Times New Roman" w:cs="Times New Roman"/>
        </w:rPr>
        <w:footnoteRef/>
      </w:r>
      <w:r w:rsidRPr="004B7AAB">
        <w:rPr>
          <w:rFonts w:ascii="Times New Roman" w:hAnsi="Times New Roman" w:cs="Times New Roman"/>
        </w:rPr>
        <w:t xml:space="preserve">  “Morales denunció a la dirigente </w:t>
      </w:r>
      <w:proofErr w:type="spellStart"/>
      <w:r w:rsidRPr="004B7AAB">
        <w:rPr>
          <w:rFonts w:ascii="Times New Roman" w:hAnsi="Times New Roman" w:cs="Times New Roman"/>
        </w:rPr>
        <w:t>kirchnerista</w:t>
      </w:r>
      <w:proofErr w:type="spellEnd"/>
      <w:r w:rsidRPr="004B7AAB">
        <w:rPr>
          <w:rFonts w:ascii="Times New Roman" w:hAnsi="Times New Roman" w:cs="Times New Roman"/>
        </w:rPr>
        <w:t xml:space="preserve"> Milagro Sala por el escrache”. Disponible en </w:t>
      </w:r>
      <w:hyperlink r:id="rId1" w:history="1">
        <w:r w:rsidRPr="004B7AAB">
          <w:rPr>
            <w:rStyle w:val="Hipervnculo"/>
            <w:rFonts w:ascii="Times New Roman" w:hAnsi="Times New Roman" w:cs="Times New Roman"/>
          </w:rPr>
          <w:t>http://www.perfil.com/politica/Morales-denuncio-a-la-dirigente-kirchnerista-Milagro-Sala-por-el-escrache-20091019-0015.html</w:t>
        </w:r>
      </w:hyperlink>
      <w:r w:rsidRPr="004B7AAB">
        <w:rPr>
          <w:rFonts w:ascii="Times New Roman" w:hAnsi="Times New Roman" w:cs="Times New Roman"/>
        </w:rPr>
        <w:t xml:space="preserve"> visto por última vez el 9/4/15. </w:t>
      </w:r>
    </w:p>
  </w:footnote>
  <w:footnote w:id="4">
    <w:p w:rsidR="0086347B" w:rsidRPr="004B7AAB" w:rsidRDefault="0086347B" w:rsidP="0086347B">
      <w:pPr>
        <w:pStyle w:val="Textonotapie"/>
        <w:tabs>
          <w:tab w:val="left" w:pos="567"/>
          <w:tab w:val="left" w:pos="851"/>
        </w:tabs>
        <w:ind w:left="284" w:hanging="284"/>
        <w:contextualSpacing/>
        <w:jc w:val="both"/>
        <w:rPr>
          <w:rFonts w:ascii="Times New Roman" w:hAnsi="Times New Roman" w:cs="Times New Roman"/>
        </w:rPr>
      </w:pPr>
      <w:r w:rsidRPr="004B7AAB">
        <w:rPr>
          <w:rStyle w:val="Refdenotaalpie"/>
          <w:rFonts w:ascii="Times New Roman" w:hAnsi="Times New Roman" w:cs="Times New Roman"/>
        </w:rPr>
        <w:footnoteRef/>
      </w:r>
      <w:r w:rsidRPr="004B7AAB">
        <w:rPr>
          <w:rFonts w:ascii="Times New Roman" w:hAnsi="Times New Roman" w:cs="Times New Roman"/>
        </w:rPr>
        <w:t xml:space="preserve"> Tanto Morales como Elisa </w:t>
      </w:r>
      <w:proofErr w:type="spellStart"/>
      <w:r w:rsidRPr="004B7AAB">
        <w:rPr>
          <w:rFonts w:ascii="Times New Roman" w:hAnsi="Times New Roman" w:cs="Times New Roman"/>
        </w:rPr>
        <w:t>Carrió</w:t>
      </w:r>
      <w:proofErr w:type="spellEnd"/>
      <w:r w:rsidRPr="004B7AAB">
        <w:rPr>
          <w:rFonts w:ascii="Times New Roman" w:hAnsi="Times New Roman" w:cs="Times New Roman"/>
        </w:rPr>
        <w:t xml:space="preserve"> encabezan por esas semanas una seguidilla mediática iniciada en el programa ‘A dos voces’ de la señal de cable TN, en la que denuncian dicha escalada de los vínculos políticos con el delito en manos de las organizaciones sociales </w:t>
      </w:r>
      <w:proofErr w:type="spellStart"/>
      <w:r w:rsidRPr="004B7AAB">
        <w:rPr>
          <w:rFonts w:ascii="Times New Roman" w:hAnsi="Times New Roman" w:cs="Times New Roman"/>
        </w:rPr>
        <w:t>kirchneristas</w:t>
      </w:r>
      <w:proofErr w:type="spellEnd"/>
      <w:r w:rsidRPr="004B7AAB">
        <w:rPr>
          <w:rFonts w:ascii="Times New Roman" w:hAnsi="Times New Roman" w:cs="Times New Roman"/>
        </w:rPr>
        <w:t>, que puntualiza como ‘colombianización’. “</w:t>
      </w:r>
      <w:proofErr w:type="spellStart"/>
      <w:r w:rsidRPr="004B7AAB">
        <w:rPr>
          <w:rFonts w:ascii="Times New Roman" w:hAnsi="Times New Roman" w:cs="Times New Roman"/>
        </w:rPr>
        <w:t>Carrió</w:t>
      </w:r>
      <w:proofErr w:type="spellEnd"/>
      <w:r w:rsidRPr="004B7AAB">
        <w:rPr>
          <w:rFonts w:ascii="Times New Roman" w:hAnsi="Times New Roman" w:cs="Times New Roman"/>
        </w:rPr>
        <w:t xml:space="preserve">: ‘Algo prepara Kirchner para diciembre’” Disponible en </w:t>
      </w:r>
      <w:hyperlink r:id="rId2" w:history="1">
        <w:r w:rsidRPr="004B7AAB">
          <w:rPr>
            <w:rStyle w:val="Hipervnculo"/>
            <w:rFonts w:ascii="Times New Roman" w:hAnsi="Times New Roman" w:cs="Times New Roman"/>
          </w:rPr>
          <w:t>http://www.perfil.com/politica/Carrio-Algo-prepara-Kirchner-para-diciembre-20091021-0045.html</w:t>
        </w:r>
      </w:hyperlink>
      <w:r w:rsidRPr="004B7AAB">
        <w:rPr>
          <w:rFonts w:ascii="Times New Roman" w:hAnsi="Times New Roman" w:cs="Times New Roman"/>
        </w:rPr>
        <w:t xml:space="preserve"> visto por última vez el 9/4/15.</w:t>
      </w:r>
    </w:p>
  </w:footnote>
  <w:footnote w:id="5">
    <w:p w:rsidR="0086347B" w:rsidRPr="004B7AAB" w:rsidRDefault="0086347B" w:rsidP="0086347B">
      <w:pPr>
        <w:pStyle w:val="Textonotapie"/>
        <w:tabs>
          <w:tab w:val="left" w:pos="567"/>
          <w:tab w:val="left" w:pos="851"/>
        </w:tabs>
        <w:ind w:left="284" w:hanging="284"/>
        <w:contextualSpacing/>
        <w:jc w:val="both"/>
        <w:rPr>
          <w:rFonts w:ascii="Times New Roman" w:hAnsi="Times New Roman" w:cs="Times New Roman"/>
        </w:rPr>
      </w:pPr>
      <w:r w:rsidRPr="004B7AAB">
        <w:rPr>
          <w:rStyle w:val="Refdenotaalpie"/>
          <w:rFonts w:ascii="Times New Roman" w:hAnsi="Times New Roman" w:cs="Times New Roman"/>
        </w:rPr>
        <w:footnoteRef/>
      </w:r>
      <w:r w:rsidRPr="004B7AAB">
        <w:rPr>
          <w:rFonts w:ascii="Times New Roman" w:hAnsi="Times New Roman" w:cs="Times New Roman"/>
        </w:rPr>
        <w:t xml:space="preserve"> Dichas afirmaciones surgen en las entrevistas realizadas a Milagro Sala, Germán </w:t>
      </w:r>
      <w:proofErr w:type="spellStart"/>
      <w:r w:rsidRPr="004B7AAB">
        <w:rPr>
          <w:rFonts w:ascii="Times New Roman" w:hAnsi="Times New Roman" w:cs="Times New Roman"/>
        </w:rPr>
        <w:t>Noro</w:t>
      </w:r>
      <w:proofErr w:type="spellEnd"/>
      <w:r w:rsidRPr="004B7AAB">
        <w:rPr>
          <w:rFonts w:ascii="Times New Roman" w:hAnsi="Times New Roman" w:cs="Times New Roman"/>
        </w:rPr>
        <w:t xml:space="preserve"> y Raúl </w:t>
      </w:r>
      <w:proofErr w:type="spellStart"/>
      <w:r w:rsidRPr="004B7AAB">
        <w:rPr>
          <w:rFonts w:ascii="Times New Roman" w:hAnsi="Times New Roman" w:cs="Times New Roman"/>
        </w:rPr>
        <w:t>Noro</w:t>
      </w:r>
      <w:proofErr w:type="spellEnd"/>
      <w:r w:rsidRPr="004B7AAB">
        <w:rPr>
          <w:rFonts w:ascii="Times New Roman" w:hAnsi="Times New Roman" w:cs="Times New Roman"/>
        </w:rPr>
        <w:t xml:space="preserve"> durante el período eleccionario legislativo en 2013.</w:t>
      </w:r>
    </w:p>
  </w:footnote>
  <w:footnote w:id="6">
    <w:p w:rsidR="0086347B" w:rsidRPr="004B7AAB" w:rsidRDefault="0086347B" w:rsidP="0086347B">
      <w:pPr>
        <w:pStyle w:val="Textonotapie"/>
        <w:tabs>
          <w:tab w:val="left" w:pos="567"/>
          <w:tab w:val="left" w:pos="851"/>
        </w:tabs>
        <w:ind w:left="284" w:hanging="284"/>
        <w:contextualSpacing/>
        <w:jc w:val="both"/>
        <w:rPr>
          <w:rFonts w:ascii="Times New Roman" w:hAnsi="Times New Roman" w:cs="Times New Roman"/>
        </w:rPr>
      </w:pPr>
      <w:r w:rsidRPr="004B7AAB">
        <w:rPr>
          <w:rStyle w:val="Refdenotaalpie"/>
          <w:rFonts w:ascii="Times New Roman" w:hAnsi="Times New Roman" w:cs="Times New Roman"/>
        </w:rPr>
        <w:footnoteRef/>
      </w:r>
      <w:r w:rsidRPr="004B7AAB">
        <w:rPr>
          <w:rFonts w:ascii="Times New Roman" w:hAnsi="Times New Roman" w:cs="Times New Roman"/>
        </w:rPr>
        <w:t xml:space="preserve"> “Unidos y afiliados: el Partido Político “Soberanía popular” presentó 73 mil adhesiones ante la justicia federal” (disponible en: </w:t>
      </w:r>
      <w:hyperlink r:id="rId3" w:history="1">
        <w:r w:rsidRPr="004B7AAB">
          <w:rPr>
            <w:rStyle w:val="Hipervnculo"/>
            <w:rFonts w:ascii="Times New Roman" w:hAnsi="Times New Roman" w:cs="Times New Roman"/>
          </w:rPr>
          <w:t>http://www.lavozdejujuy.com.ar/component/content/article/24538-unidos-y-afiliados-el-partido-politico-qsoberania-popularq-presento-73-mil-adhesiones-ante-la-justicia-federal</w:t>
        </w:r>
      </w:hyperlink>
      <w:r w:rsidRPr="004B7AAB">
        <w:rPr>
          <w:rFonts w:ascii="Times New Roman" w:hAnsi="Times New Roman" w:cs="Times New Roman"/>
        </w:rPr>
        <w:t xml:space="preserve"> visto por última vez el 19/5/15).</w:t>
      </w:r>
    </w:p>
  </w:footnote>
  <w:footnote w:id="7">
    <w:p w:rsidR="00892B50" w:rsidRDefault="00892B50" w:rsidP="00892B50">
      <w:pPr>
        <w:pStyle w:val="Textonotapie"/>
      </w:pPr>
      <w:r>
        <w:rPr>
          <w:rStyle w:val="Refdenotaalpie"/>
        </w:rPr>
        <w:footnoteRef/>
      </w:r>
      <w:r>
        <w:t xml:space="preserve"> A partir del año 2010 la cifra habitual ronda los más de cien mil invitados, según grafican los medios locales.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11A"/>
    <w:rsid w:val="000D20BE"/>
    <w:rsid w:val="0017454B"/>
    <w:rsid w:val="00197A73"/>
    <w:rsid w:val="001F5D16"/>
    <w:rsid w:val="002211D9"/>
    <w:rsid w:val="00270F31"/>
    <w:rsid w:val="002730C1"/>
    <w:rsid w:val="00426689"/>
    <w:rsid w:val="00427C29"/>
    <w:rsid w:val="005472DB"/>
    <w:rsid w:val="00590EEA"/>
    <w:rsid w:val="00616BC3"/>
    <w:rsid w:val="0074411A"/>
    <w:rsid w:val="0086347B"/>
    <w:rsid w:val="00876156"/>
    <w:rsid w:val="00892B50"/>
    <w:rsid w:val="008A3A20"/>
    <w:rsid w:val="00A7743B"/>
    <w:rsid w:val="00AD101C"/>
    <w:rsid w:val="00B26BED"/>
    <w:rsid w:val="00C41086"/>
    <w:rsid w:val="00CB3336"/>
    <w:rsid w:val="00CF769E"/>
    <w:rsid w:val="00DB2949"/>
    <w:rsid w:val="00DE2998"/>
    <w:rsid w:val="00F842DA"/>
    <w:rsid w:val="00FA505E"/>
    <w:rsid w:val="00FB55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AC5C269-8E81-4AA6-91CD-A57B88BB3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2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90EEA"/>
    <w:rPr>
      <w:color w:val="0000FF" w:themeColor="hyperlink"/>
      <w:u w:val="single"/>
    </w:rPr>
  </w:style>
  <w:style w:type="character" w:styleId="Refdenotaalpie">
    <w:name w:val="footnote reference"/>
    <w:uiPriority w:val="99"/>
    <w:rsid w:val="00AD101C"/>
    <w:rPr>
      <w:vertAlign w:val="superscript"/>
    </w:rPr>
  </w:style>
  <w:style w:type="paragraph" w:styleId="Textonotapie">
    <w:name w:val="footnote text"/>
    <w:basedOn w:val="Normal"/>
    <w:link w:val="TextonotapieCar"/>
    <w:rsid w:val="00AD101C"/>
    <w:pPr>
      <w:widowControl w:val="0"/>
      <w:suppressLineNumbers/>
      <w:suppressAutoHyphens/>
      <w:spacing w:after="0" w:line="240" w:lineRule="auto"/>
      <w:ind w:left="339" w:hanging="339"/>
    </w:pPr>
    <w:rPr>
      <w:rFonts w:ascii="Liberation Serif" w:eastAsia="SimSun" w:hAnsi="Liberation Serif" w:cs="Mangal"/>
      <w:kern w:val="1"/>
      <w:sz w:val="20"/>
      <w:szCs w:val="20"/>
      <w:lang w:val="es-AR" w:eastAsia="zh-CN" w:bidi="hi-IN"/>
    </w:rPr>
  </w:style>
  <w:style w:type="character" w:customStyle="1" w:styleId="TextonotapieCar">
    <w:name w:val="Texto nota pie Car"/>
    <w:basedOn w:val="Fuentedeprrafopredeter"/>
    <w:link w:val="Textonotapie"/>
    <w:rsid w:val="00AD101C"/>
    <w:rPr>
      <w:rFonts w:ascii="Liberation Serif" w:eastAsia="SimSun" w:hAnsi="Liberation Serif" w:cs="Mangal"/>
      <w:kern w:val="1"/>
      <w:sz w:val="20"/>
      <w:szCs w:val="20"/>
      <w:lang w:val="es-AR" w:eastAsia="zh-CN" w:bidi="hi-IN"/>
    </w:rPr>
  </w:style>
  <w:style w:type="paragraph" w:styleId="Textoindependiente">
    <w:name w:val="Body Text"/>
    <w:basedOn w:val="Normal"/>
    <w:link w:val="TextoindependienteCar"/>
    <w:rsid w:val="00426689"/>
    <w:pPr>
      <w:widowControl w:val="0"/>
      <w:suppressAutoHyphens/>
      <w:spacing w:after="140" w:line="288" w:lineRule="auto"/>
    </w:pPr>
    <w:rPr>
      <w:rFonts w:ascii="Liberation Serif" w:eastAsia="SimSun" w:hAnsi="Liberation Serif" w:cs="Mangal"/>
      <w:kern w:val="1"/>
      <w:sz w:val="24"/>
      <w:szCs w:val="24"/>
      <w:lang w:val="es-AR" w:eastAsia="zh-CN" w:bidi="hi-IN"/>
    </w:rPr>
  </w:style>
  <w:style w:type="character" w:customStyle="1" w:styleId="TextoindependienteCar">
    <w:name w:val="Texto independiente Car"/>
    <w:basedOn w:val="Fuentedeprrafopredeter"/>
    <w:link w:val="Textoindependiente"/>
    <w:rsid w:val="00426689"/>
    <w:rPr>
      <w:rFonts w:ascii="Liberation Serif" w:eastAsia="SimSun" w:hAnsi="Liberation Serif" w:cs="Mangal"/>
      <w:kern w:val="1"/>
      <w:sz w:val="24"/>
      <w:szCs w:val="24"/>
      <w:lang w:val="es-AR" w:eastAsia="zh-CN" w:bidi="hi-IN"/>
    </w:rPr>
  </w:style>
  <w:style w:type="paragraph" w:styleId="Sinespaciado">
    <w:name w:val="No Spacing"/>
    <w:uiPriority w:val="1"/>
    <w:qFormat/>
    <w:rsid w:val="00426689"/>
    <w:pPr>
      <w:spacing w:after="0" w:line="240" w:lineRule="auto"/>
    </w:pPr>
    <w:rPr>
      <w:rFonts w:ascii="Calibri" w:eastAsia="Calibri" w:hAnsi="Calibri" w:cs="Times New Roman"/>
      <w:lang w:val="es-AR"/>
    </w:rPr>
  </w:style>
  <w:style w:type="paragraph" w:customStyle="1" w:styleId="LO-normal">
    <w:name w:val="LO-normal"/>
    <w:rsid w:val="00426689"/>
    <w:pPr>
      <w:suppressAutoHyphens/>
      <w:spacing w:after="0" w:line="240" w:lineRule="auto"/>
    </w:pPr>
    <w:rPr>
      <w:rFonts w:ascii="Times New Roman" w:eastAsia="Times New Roman" w:hAnsi="Times New Roman" w:cs="Times New Roman"/>
      <w:color w:val="000000"/>
      <w:kern w:val="1"/>
      <w:sz w:val="24"/>
      <w:szCs w:val="20"/>
      <w:lang w:val="es-A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rfil.com/politica/Carrio-Algo-prepara-Kirchner-para-diciembre-20091021-0045.html" TargetMode="External"/><Relationship Id="rId3" Type="http://schemas.openxmlformats.org/officeDocument/2006/relationships/webSettings" Target="webSettings.xml"/><Relationship Id="rId7" Type="http://schemas.openxmlformats.org/officeDocument/2006/relationships/hyperlink" Target="http://www.perfil.com/politica/Morales-denuncio-a-la-dirigente-kirchnerista-Milagro-Sala-por-el-escrache-20091019-001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dgaona@hotmail.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lavozdejujuy.com.ar/component/content/article/24538-unidos-y-afiliados-el-partido-politico-qsoberania-popularq-presento-73-mil-adhesiones-ante-la-justicia-feder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avozdejujuy.com.ar/component/content/article/24538-unidos-y-afiliados-el-partido-politico-qsoberania-popularq-presento-73-mil-adhesiones-ante-la-justicia-federal" TargetMode="External"/><Relationship Id="rId2" Type="http://schemas.openxmlformats.org/officeDocument/2006/relationships/hyperlink" Target="http://www.perfil.com/politica/Carrio-Algo-prepara-Kirchner-para-diciembre-20091021-0045.html" TargetMode="External"/><Relationship Id="rId1" Type="http://schemas.openxmlformats.org/officeDocument/2006/relationships/hyperlink" Target="http://www.perfil.com/politica/Morales-denuncio-a-la-dirigente-kirchnerista-Milagro-Sala-por-el-escrache-20091019-001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20</Pages>
  <Words>5901</Words>
  <Characters>32457</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Universidad Naciona de Quilmes</Company>
  <LinksUpToDate>false</LinksUpToDate>
  <CharactersWithSpaces>38282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maria.castro</dc:creator>
  <cp:keywords/>
  <dc:description/>
  <cp:lastModifiedBy>Melina Gaona</cp:lastModifiedBy>
  <cp:revision>5</cp:revision>
  <dcterms:created xsi:type="dcterms:W3CDTF">2015-10-03T22:11:00Z</dcterms:created>
  <dcterms:modified xsi:type="dcterms:W3CDTF">2015-10-06T02:02:00Z</dcterms:modified>
</cp:coreProperties>
</file>