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6F" w:rsidRDefault="00DB566F" w:rsidP="00446227">
      <w:pPr>
        <w:rPr>
          <w:rFonts w:ascii="Times New Roman" w:hAnsi="Times New Roman"/>
          <w:sz w:val="24"/>
          <w:szCs w:val="24"/>
          <w:lang w:val="es-AR"/>
        </w:rPr>
      </w:pPr>
      <w:r w:rsidRPr="0075222B">
        <w:rPr>
          <w:rFonts w:ascii="Times New Roman" w:hAnsi="Times New Roman"/>
          <w:b/>
          <w:sz w:val="24"/>
          <w:szCs w:val="24"/>
          <w:lang w:val="es-AR"/>
        </w:rPr>
        <w:t>Es</w:t>
      </w:r>
      <w:r>
        <w:rPr>
          <w:rFonts w:ascii="Times New Roman" w:hAnsi="Times New Roman"/>
          <w:b/>
          <w:sz w:val="24"/>
          <w:szCs w:val="24"/>
          <w:lang w:val="es-AR"/>
        </w:rPr>
        <w:t>trategias de intervención,</w:t>
      </w:r>
      <w:r w:rsidRPr="0075222B">
        <w:rPr>
          <w:rFonts w:ascii="Times New Roman" w:hAnsi="Times New Roman"/>
          <w:b/>
          <w:sz w:val="24"/>
          <w:szCs w:val="24"/>
          <w:lang w:val="es-AR"/>
        </w:rPr>
        <w:t xml:space="preserve"> construcción </w:t>
      </w:r>
      <w:r>
        <w:rPr>
          <w:rFonts w:ascii="Times New Roman" w:hAnsi="Times New Roman"/>
          <w:b/>
          <w:sz w:val="24"/>
          <w:szCs w:val="24"/>
          <w:lang w:val="es-AR"/>
        </w:rPr>
        <w:t xml:space="preserve">del hábitat, </w:t>
      </w:r>
      <w:r w:rsidRPr="002A162C">
        <w:rPr>
          <w:rFonts w:ascii="Times New Roman" w:hAnsi="Times New Roman"/>
          <w:b/>
          <w:sz w:val="24"/>
          <w:szCs w:val="24"/>
          <w:lang w:val="es-AR"/>
        </w:rPr>
        <w:t>y empoderamiento de actores locales.</w:t>
      </w:r>
      <w:r w:rsidRPr="0075222B">
        <w:rPr>
          <w:rFonts w:ascii="Times New Roman" w:hAnsi="Times New Roman"/>
          <w:b/>
          <w:sz w:val="24"/>
          <w:szCs w:val="24"/>
          <w:lang w:val="es-AR"/>
        </w:rPr>
        <w:t xml:space="preserve"> </w:t>
      </w:r>
      <w:r w:rsidRPr="002A162C">
        <w:rPr>
          <w:rFonts w:ascii="Times New Roman" w:hAnsi="Times New Roman"/>
          <w:b/>
          <w:sz w:val="24"/>
          <w:szCs w:val="24"/>
          <w:lang w:val="es-AR"/>
        </w:rPr>
        <w:t>Análisis socio-técnico de TECHO, en torno a la generación de dinámicas de inclusión/exclusión social.</w:t>
      </w:r>
    </w:p>
    <w:p w:rsidR="00DB566F" w:rsidRDefault="00DB566F" w:rsidP="00446227">
      <w:pPr>
        <w:spacing w:after="0" w:line="240" w:lineRule="auto"/>
        <w:rPr>
          <w:rFonts w:ascii="Times New Roman" w:hAnsi="Times New Roman"/>
          <w:sz w:val="24"/>
          <w:szCs w:val="24"/>
          <w:lang w:val="es-AR"/>
        </w:rPr>
      </w:pPr>
      <w:r w:rsidRPr="002459CC">
        <w:rPr>
          <w:rFonts w:ascii="Times New Roman" w:hAnsi="Times New Roman"/>
          <w:sz w:val="24"/>
          <w:szCs w:val="24"/>
          <w:lang w:val="es-AR"/>
        </w:rPr>
        <w:t>Bidinost Agustín</w:t>
      </w:r>
      <w:r>
        <w:rPr>
          <w:rFonts w:ascii="Times New Roman" w:hAnsi="Times New Roman"/>
          <w:sz w:val="24"/>
          <w:szCs w:val="24"/>
          <w:lang w:val="es-AR"/>
        </w:rPr>
        <w:t xml:space="preserve"> Ignacio- </w:t>
      </w:r>
      <w:hyperlink r:id="rId8" w:history="1">
        <w:r w:rsidRPr="00522D6F">
          <w:rPr>
            <w:rStyle w:val="Hipervnculo"/>
            <w:rFonts w:ascii="Times New Roman" w:hAnsi="Times New Roman"/>
            <w:sz w:val="24"/>
            <w:szCs w:val="24"/>
            <w:lang w:val="es-AR"/>
          </w:rPr>
          <w:t>bidinost88@gmail.com</w:t>
        </w:r>
      </w:hyperlink>
      <w:r>
        <w:rPr>
          <w:rFonts w:ascii="Times New Roman" w:hAnsi="Times New Roman"/>
          <w:sz w:val="24"/>
          <w:szCs w:val="24"/>
          <w:lang w:val="es-AR"/>
        </w:rPr>
        <w:t xml:space="preserve">. </w:t>
      </w:r>
      <w:r w:rsidRPr="0075222B">
        <w:rPr>
          <w:rFonts w:ascii="Times New Roman" w:hAnsi="Times New Roman"/>
          <w:sz w:val="24"/>
          <w:szCs w:val="24"/>
          <w:lang w:val="es-AR"/>
        </w:rPr>
        <w:t>Estudiante de grado, Licenciatura en Ciencias Sociales, Universidad Nacional de Quilmes.</w:t>
      </w:r>
      <w:r>
        <w:rPr>
          <w:rFonts w:ascii="Times New Roman" w:hAnsi="Times New Roman"/>
          <w:sz w:val="24"/>
          <w:szCs w:val="24"/>
          <w:lang w:val="es-AR"/>
        </w:rPr>
        <w:t xml:space="preserve"> Becario CIN. </w:t>
      </w:r>
      <w:r w:rsidRPr="00F254B3">
        <w:rPr>
          <w:rFonts w:ascii="Times New Roman" w:hAnsi="Times New Roman"/>
          <w:sz w:val="24"/>
          <w:szCs w:val="24"/>
        </w:rPr>
        <w:t>Director: Doctor Hernán Thomas</w:t>
      </w:r>
      <w:r>
        <w:rPr>
          <w:rFonts w:ascii="Times New Roman" w:hAnsi="Times New Roman"/>
          <w:sz w:val="24"/>
          <w:szCs w:val="24"/>
        </w:rPr>
        <w:t xml:space="preserve">. </w:t>
      </w:r>
      <w:r w:rsidRPr="00F254B3">
        <w:rPr>
          <w:rFonts w:ascii="Times New Roman" w:hAnsi="Times New Roman"/>
          <w:sz w:val="24"/>
          <w:szCs w:val="24"/>
        </w:rPr>
        <w:t>Programa de investigación “Estudios sociales de la ciencia y la tecnología</w:t>
      </w:r>
      <w:r>
        <w:rPr>
          <w:rFonts w:ascii="Times New Roman" w:hAnsi="Times New Roman"/>
          <w:sz w:val="24"/>
          <w:szCs w:val="24"/>
        </w:rPr>
        <w:t xml:space="preserve">” </w:t>
      </w:r>
      <w:r w:rsidRPr="00F254B3">
        <w:rPr>
          <w:rFonts w:ascii="Times New Roman" w:hAnsi="Times New Roman"/>
          <w:sz w:val="24"/>
          <w:szCs w:val="24"/>
        </w:rPr>
        <w:t>director: Doctor Hernán Th</w:t>
      </w:r>
      <w:r>
        <w:rPr>
          <w:rFonts w:ascii="Times New Roman" w:hAnsi="Times New Roman"/>
          <w:sz w:val="24"/>
          <w:szCs w:val="24"/>
        </w:rPr>
        <w:t>omas; “</w:t>
      </w:r>
      <w:r w:rsidRPr="00EB41DD">
        <w:rPr>
          <w:rFonts w:ascii="Times New Roman" w:hAnsi="Times New Roman"/>
          <w:sz w:val="24"/>
          <w:szCs w:val="24"/>
        </w:rPr>
        <w:t>Estudios sociales en Ciencia, Tecnología, Innovación y Desarrollo</w:t>
      </w:r>
      <w:r>
        <w:rPr>
          <w:rFonts w:ascii="Times New Roman" w:hAnsi="Times New Roman"/>
          <w:sz w:val="24"/>
          <w:szCs w:val="24"/>
        </w:rPr>
        <w:t xml:space="preserve">” </w:t>
      </w:r>
      <w:r w:rsidRPr="00F254B3">
        <w:rPr>
          <w:rFonts w:ascii="Times New Roman" w:hAnsi="Times New Roman"/>
          <w:sz w:val="24"/>
          <w:szCs w:val="24"/>
        </w:rPr>
        <w:t>director: Doctor Hernán Th</w:t>
      </w:r>
      <w:r>
        <w:rPr>
          <w:rFonts w:ascii="Times New Roman" w:hAnsi="Times New Roman"/>
          <w:sz w:val="24"/>
          <w:szCs w:val="24"/>
        </w:rPr>
        <w:t>omas</w:t>
      </w:r>
      <w:r>
        <w:rPr>
          <w:rFonts w:ascii="Times New Roman" w:hAnsi="Times New Roman"/>
          <w:sz w:val="24"/>
          <w:szCs w:val="24"/>
          <w:lang w:val="es-AR"/>
        </w:rPr>
        <w:t xml:space="preserve">. </w:t>
      </w:r>
    </w:p>
    <w:p w:rsidR="00DB566F" w:rsidRPr="007C2DBA" w:rsidRDefault="00DB566F" w:rsidP="00446227">
      <w:pPr>
        <w:spacing w:after="240" w:line="240" w:lineRule="auto"/>
        <w:rPr>
          <w:rFonts w:ascii="Times New Roman" w:hAnsi="Times New Roman"/>
          <w:sz w:val="24"/>
          <w:szCs w:val="24"/>
        </w:rPr>
      </w:pPr>
      <w:r w:rsidRPr="00F254B3">
        <w:rPr>
          <w:rFonts w:ascii="Times New Roman" w:hAnsi="Times New Roman"/>
          <w:sz w:val="24"/>
          <w:szCs w:val="24"/>
        </w:rPr>
        <w:t xml:space="preserve">Instituto de Estudios sobre </w:t>
      </w:r>
      <w:smartTag w:uri="urn:schemas-microsoft-com:office:smarttags" w:element="PersonName">
        <w:smartTagPr>
          <w:attr w:name="ProductID" w:val="la Ciencia"/>
        </w:smartTagPr>
        <w:r w:rsidRPr="00F254B3">
          <w:rPr>
            <w:rFonts w:ascii="Times New Roman" w:hAnsi="Times New Roman"/>
            <w:sz w:val="24"/>
            <w:szCs w:val="24"/>
          </w:rPr>
          <w:t>la Ciencia</w:t>
        </w:r>
      </w:smartTag>
      <w:r w:rsidRPr="00F254B3">
        <w:rPr>
          <w:rFonts w:ascii="Times New Roman" w:hAnsi="Times New Roman"/>
          <w:sz w:val="24"/>
          <w:szCs w:val="24"/>
        </w:rPr>
        <w:t xml:space="preserve"> y </w:t>
      </w:r>
      <w:smartTag w:uri="urn:schemas-microsoft-com:office:smarttags" w:element="PersonName">
        <w:smartTagPr>
          <w:attr w:name="ProductID" w:val="la Tecnología"/>
        </w:smartTagPr>
        <w:r w:rsidRPr="00F254B3">
          <w:rPr>
            <w:rFonts w:ascii="Times New Roman" w:hAnsi="Times New Roman"/>
            <w:sz w:val="24"/>
            <w:szCs w:val="24"/>
          </w:rPr>
          <w:t>la Tecnología</w:t>
        </w:r>
      </w:smartTag>
      <w:r w:rsidRPr="00F254B3">
        <w:rPr>
          <w:rFonts w:ascii="Times New Roman" w:hAnsi="Times New Roman"/>
          <w:sz w:val="24"/>
          <w:szCs w:val="24"/>
        </w:rPr>
        <w:t xml:space="preserve"> (IESCT-UNQ) director: Doctor Hernán Thomas.</w:t>
      </w:r>
      <w:r w:rsidRPr="002459CC">
        <w:rPr>
          <w:rFonts w:ascii="Times New Roman" w:hAnsi="Times New Roman"/>
          <w:sz w:val="24"/>
          <w:szCs w:val="24"/>
          <w:lang w:val="es-AR"/>
        </w:rPr>
        <w:t xml:space="preserve"> – Red de Tecnologías para </w:t>
      </w:r>
      <w:smartTag w:uri="urn:schemas-microsoft-com:office:smarttags" w:element="PersonName">
        <w:smartTagPr>
          <w:attr w:name="ProductID" w:val="la Inclusión Social"/>
        </w:smartTagPr>
        <w:r w:rsidRPr="002459CC">
          <w:rPr>
            <w:rFonts w:ascii="Times New Roman" w:hAnsi="Times New Roman"/>
            <w:sz w:val="24"/>
            <w:szCs w:val="24"/>
            <w:lang w:val="es-AR"/>
          </w:rPr>
          <w:t>la Inclusión Social</w:t>
        </w:r>
      </w:smartTag>
      <w:r w:rsidRPr="002459CC">
        <w:rPr>
          <w:rFonts w:ascii="Times New Roman" w:hAnsi="Times New Roman"/>
          <w:sz w:val="24"/>
          <w:szCs w:val="24"/>
          <w:lang w:val="es-AR"/>
        </w:rPr>
        <w:t xml:space="preserve"> Argentina</w:t>
      </w:r>
      <w:r>
        <w:rPr>
          <w:rFonts w:ascii="Times New Roman" w:hAnsi="Times New Roman"/>
          <w:sz w:val="24"/>
          <w:szCs w:val="24"/>
          <w:lang w:val="es-AR"/>
        </w:rPr>
        <w:t xml:space="preserve"> (REDTISA). </w:t>
      </w:r>
    </w:p>
    <w:p w:rsidR="00DB566F" w:rsidRDefault="00DB566F" w:rsidP="00446227">
      <w:pPr>
        <w:spacing w:after="0" w:line="240" w:lineRule="auto"/>
        <w:rPr>
          <w:rFonts w:ascii="Times New Roman" w:hAnsi="Times New Roman"/>
          <w:sz w:val="24"/>
          <w:szCs w:val="24"/>
          <w:lang w:val="es-AR"/>
        </w:rPr>
      </w:pPr>
      <w:r w:rsidRPr="002459CC">
        <w:rPr>
          <w:rFonts w:ascii="Times New Roman" w:hAnsi="Times New Roman"/>
          <w:sz w:val="24"/>
          <w:szCs w:val="24"/>
          <w:lang w:val="es-AR"/>
        </w:rPr>
        <w:t>Ríos Rodrigo</w:t>
      </w:r>
      <w:r>
        <w:rPr>
          <w:rFonts w:ascii="Times New Roman" w:hAnsi="Times New Roman"/>
          <w:sz w:val="24"/>
          <w:szCs w:val="24"/>
          <w:lang w:val="es-AR"/>
        </w:rPr>
        <w:t xml:space="preserve"> Nahuel- </w:t>
      </w:r>
      <w:hyperlink r:id="rId9" w:history="1">
        <w:r w:rsidRPr="00AD2AAD">
          <w:rPr>
            <w:rStyle w:val="Hipervnculo"/>
            <w:rFonts w:ascii="Times New Roman" w:hAnsi="Times New Roman"/>
            <w:sz w:val="24"/>
            <w:szCs w:val="24"/>
            <w:lang w:val="es-AR"/>
          </w:rPr>
          <w:t>riosrodrigo669@gmail.com</w:t>
        </w:r>
      </w:hyperlink>
      <w:r>
        <w:rPr>
          <w:rFonts w:ascii="Times New Roman" w:hAnsi="Times New Roman"/>
          <w:sz w:val="24"/>
          <w:szCs w:val="24"/>
          <w:lang w:val="es-AR"/>
        </w:rPr>
        <w:t xml:space="preserve">. </w:t>
      </w:r>
      <w:r w:rsidRPr="0075222B">
        <w:rPr>
          <w:rFonts w:ascii="Times New Roman" w:hAnsi="Times New Roman"/>
          <w:sz w:val="24"/>
          <w:szCs w:val="24"/>
          <w:lang w:val="es-AR"/>
        </w:rPr>
        <w:t xml:space="preserve">Estudiante de grado, Licenciatura en Ciencias Sociales, </w:t>
      </w:r>
      <w:r>
        <w:rPr>
          <w:rFonts w:ascii="Times New Roman" w:hAnsi="Times New Roman"/>
          <w:sz w:val="24"/>
          <w:szCs w:val="24"/>
          <w:lang w:val="es-AR"/>
        </w:rPr>
        <w:t xml:space="preserve">Universidad Nacional de Quilmes. Becario CIN. </w:t>
      </w:r>
      <w:r>
        <w:rPr>
          <w:rFonts w:ascii="Times New Roman" w:hAnsi="Times New Roman"/>
          <w:sz w:val="24"/>
          <w:szCs w:val="24"/>
        </w:rPr>
        <w:t>Director: Doctor Santiago Garrido.</w:t>
      </w:r>
      <w:r>
        <w:rPr>
          <w:rFonts w:ascii="Times New Roman" w:hAnsi="Times New Roman"/>
          <w:sz w:val="24"/>
          <w:szCs w:val="24"/>
          <w:lang w:val="es-AR"/>
        </w:rPr>
        <w:t xml:space="preserve"> </w:t>
      </w:r>
      <w:r w:rsidRPr="00F254B3">
        <w:rPr>
          <w:rFonts w:ascii="Times New Roman" w:hAnsi="Times New Roman"/>
          <w:sz w:val="24"/>
          <w:szCs w:val="24"/>
        </w:rPr>
        <w:t>Programa de investigación “Estudios sociales de la ciencia y la tecnología</w:t>
      </w:r>
      <w:r>
        <w:rPr>
          <w:rFonts w:ascii="Times New Roman" w:hAnsi="Times New Roman"/>
          <w:sz w:val="24"/>
          <w:szCs w:val="24"/>
        </w:rPr>
        <w:t xml:space="preserve">” </w:t>
      </w:r>
      <w:r w:rsidRPr="00F254B3">
        <w:rPr>
          <w:rFonts w:ascii="Times New Roman" w:hAnsi="Times New Roman"/>
          <w:sz w:val="24"/>
          <w:szCs w:val="24"/>
        </w:rPr>
        <w:t>director: Doctor Hernán Th</w:t>
      </w:r>
      <w:r>
        <w:rPr>
          <w:rFonts w:ascii="Times New Roman" w:hAnsi="Times New Roman"/>
          <w:sz w:val="24"/>
          <w:szCs w:val="24"/>
        </w:rPr>
        <w:t>omas; “</w:t>
      </w:r>
      <w:r w:rsidRPr="00EB41DD">
        <w:rPr>
          <w:rFonts w:ascii="Times New Roman" w:hAnsi="Times New Roman"/>
          <w:sz w:val="24"/>
          <w:szCs w:val="24"/>
        </w:rPr>
        <w:t>Estudios sociales en Ciencia, Tecnología, Innovación y Desarrollo</w:t>
      </w:r>
      <w:r>
        <w:rPr>
          <w:rFonts w:ascii="Times New Roman" w:hAnsi="Times New Roman"/>
          <w:sz w:val="24"/>
          <w:szCs w:val="24"/>
        </w:rPr>
        <w:t xml:space="preserve">” </w:t>
      </w:r>
      <w:r w:rsidRPr="00F254B3">
        <w:rPr>
          <w:rFonts w:ascii="Times New Roman" w:hAnsi="Times New Roman"/>
          <w:sz w:val="24"/>
          <w:szCs w:val="24"/>
        </w:rPr>
        <w:t>director: Doctor Hernán Th</w:t>
      </w:r>
      <w:r>
        <w:rPr>
          <w:rFonts w:ascii="Times New Roman" w:hAnsi="Times New Roman"/>
          <w:sz w:val="24"/>
          <w:szCs w:val="24"/>
        </w:rPr>
        <w:t>omas</w:t>
      </w:r>
      <w:r>
        <w:rPr>
          <w:rFonts w:ascii="Times New Roman" w:hAnsi="Times New Roman"/>
          <w:sz w:val="24"/>
          <w:szCs w:val="24"/>
          <w:lang w:val="es-AR"/>
        </w:rPr>
        <w:t>.</w:t>
      </w:r>
    </w:p>
    <w:p w:rsidR="00DB566F" w:rsidRPr="00A65A5B" w:rsidRDefault="00DB566F" w:rsidP="00446227">
      <w:pPr>
        <w:spacing w:after="240" w:line="240" w:lineRule="auto"/>
        <w:rPr>
          <w:rFonts w:ascii="Times New Roman" w:hAnsi="Times New Roman"/>
          <w:sz w:val="24"/>
          <w:szCs w:val="24"/>
        </w:rPr>
      </w:pPr>
      <w:r w:rsidRPr="00F254B3">
        <w:rPr>
          <w:rFonts w:ascii="Times New Roman" w:hAnsi="Times New Roman"/>
          <w:sz w:val="24"/>
          <w:szCs w:val="24"/>
        </w:rPr>
        <w:t xml:space="preserve">Instituto de Estudios sobre </w:t>
      </w:r>
      <w:smartTag w:uri="urn:schemas-microsoft-com:office:smarttags" w:element="PersonName">
        <w:smartTagPr>
          <w:attr w:name="ProductID" w:val="la Ciencia"/>
        </w:smartTagPr>
        <w:r w:rsidRPr="00F254B3">
          <w:rPr>
            <w:rFonts w:ascii="Times New Roman" w:hAnsi="Times New Roman"/>
            <w:sz w:val="24"/>
            <w:szCs w:val="24"/>
          </w:rPr>
          <w:t>la Ciencia</w:t>
        </w:r>
      </w:smartTag>
      <w:r w:rsidRPr="00F254B3">
        <w:rPr>
          <w:rFonts w:ascii="Times New Roman" w:hAnsi="Times New Roman"/>
          <w:sz w:val="24"/>
          <w:szCs w:val="24"/>
        </w:rPr>
        <w:t xml:space="preserve"> y </w:t>
      </w:r>
      <w:smartTag w:uri="urn:schemas-microsoft-com:office:smarttags" w:element="PersonName">
        <w:smartTagPr>
          <w:attr w:name="ProductID" w:val="la Tecnología"/>
        </w:smartTagPr>
        <w:r w:rsidRPr="00F254B3">
          <w:rPr>
            <w:rFonts w:ascii="Times New Roman" w:hAnsi="Times New Roman"/>
            <w:sz w:val="24"/>
            <w:szCs w:val="24"/>
          </w:rPr>
          <w:t>la Tecnología</w:t>
        </w:r>
      </w:smartTag>
      <w:r w:rsidRPr="00F254B3">
        <w:rPr>
          <w:rFonts w:ascii="Times New Roman" w:hAnsi="Times New Roman"/>
          <w:sz w:val="24"/>
          <w:szCs w:val="24"/>
        </w:rPr>
        <w:t xml:space="preserve"> (IESCT-UNQ) director: Doctor Hernán Thomas.</w:t>
      </w:r>
      <w:r w:rsidRPr="002459CC">
        <w:rPr>
          <w:rFonts w:ascii="Times New Roman" w:hAnsi="Times New Roman"/>
          <w:sz w:val="24"/>
          <w:szCs w:val="24"/>
          <w:lang w:val="es-AR"/>
        </w:rPr>
        <w:t xml:space="preserve"> – Red de Tecnologías para </w:t>
      </w:r>
      <w:smartTag w:uri="urn:schemas-microsoft-com:office:smarttags" w:element="PersonName">
        <w:smartTagPr>
          <w:attr w:name="ProductID" w:val="la Inclusión Social"/>
        </w:smartTagPr>
        <w:r w:rsidRPr="002459CC">
          <w:rPr>
            <w:rFonts w:ascii="Times New Roman" w:hAnsi="Times New Roman"/>
            <w:sz w:val="24"/>
            <w:szCs w:val="24"/>
            <w:lang w:val="es-AR"/>
          </w:rPr>
          <w:t>la Inclusión Social</w:t>
        </w:r>
      </w:smartTag>
      <w:r w:rsidRPr="002459CC">
        <w:rPr>
          <w:rFonts w:ascii="Times New Roman" w:hAnsi="Times New Roman"/>
          <w:sz w:val="24"/>
          <w:szCs w:val="24"/>
          <w:lang w:val="es-AR"/>
        </w:rPr>
        <w:t xml:space="preserve"> Argentina</w:t>
      </w:r>
      <w:r>
        <w:rPr>
          <w:rFonts w:ascii="Times New Roman" w:hAnsi="Times New Roman"/>
          <w:sz w:val="24"/>
          <w:szCs w:val="24"/>
          <w:lang w:val="es-AR"/>
        </w:rPr>
        <w:t xml:space="preserve"> (REDTISA).</w:t>
      </w:r>
    </w:p>
    <w:p w:rsidR="00DB566F" w:rsidRDefault="00DB566F" w:rsidP="00446227">
      <w:pPr>
        <w:spacing w:after="0" w:line="360" w:lineRule="auto"/>
        <w:rPr>
          <w:rFonts w:ascii="Times New Roman" w:hAnsi="Times New Roman"/>
          <w:b/>
          <w:sz w:val="24"/>
          <w:szCs w:val="24"/>
        </w:rPr>
      </w:pPr>
    </w:p>
    <w:p w:rsidR="00DB566F" w:rsidRPr="00A73701" w:rsidRDefault="00DB566F" w:rsidP="00446227">
      <w:pPr>
        <w:spacing w:after="0" w:line="360" w:lineRule="auto"/>
        <w:rPr>
          <w:rFonts w:ascii="Times New Roman" w:hAnsi="Times New Roman"/>
          <w:b/>
          <w:sz w:val="24"/>
          <w:szCs w:val="24"/>
        </w:rPr>
      </w:pPr>
      <w:r>
        <w:rPr>
          <w:rFonts w:ascii="Times New Roman" w:hAnsi="Times New Roman"/>
          <w:b/>
          <w:sz w:val="24"/>
          <w:szCs w:val="24"/>
        </w:rPr>
        <w:t>Resumen</w:t>
      </w:r>
    </w:p>
    <w:p w:rsidR="00DB566F" w:rsidRDefault="00DB566F" w:rsidP="00446227">
      <w:pPr>
        <w:jc w:val="both"/>
        <w:rPr>
          <w:rFonts w:ascii="Times New Roman" w:hAnsi="Times New Roman"/>
          <w:sz w:val="24"/>
          <w:szCs w:val="24"/>
          <w:lang w:val="es-AR"/>
        </w:rPr>
      </w:pPr>
      <w:r w:rsidRPr="002A162C">
        <w:rPr>
          <w:rFonts w:ascii="Times New Roman" w:hAnsi="Times New Roman"/>
          <w:sz w:val="24"/>
          <w:szCs w:val="24"/>
          <w:lang w:val="es-AR"/>
        </w:rPr>
        <w:t>El acceso a un hábitat que permita el desarrollo pleno y justo, en condiciones dignas de la vida en sociedad, continúa siendo en el presente un problema de relevancia en América Latina. Por ello la construcción de viviendas de interés social en la región está asociada a políticas públicas de financiamiento, promoción, ejecución y administración de programas especiales. Sin embargo</w:t>
      </w:r>
      <w:r>
        <w:rPr>
          <w:rFonts w:ascii="Times New Roman" w:hAnsi="Times New Roman"/>
          <w:sz w:val="24"/>
          <w:szCs w:val="24"/>
          <w:lang w:val="es-AR"/>
        </w:rPr>
        <w:t>,</w:t>
      </w:r>
      <w:r w:rsidRPr="002A162C">
        <w:rPr>
          <w:rFonts w:ascii="Times New Roman" w:hAnsi="Times New Roman"/>
          <w:sz w:val="24"/>
          <w:szCs w:val="24"/>
          <w:lang w:val="es-AR"/>
        </w:rPr>
        <w:t xml:space="preserve"> el fe</w:t>
      </w:r>
      <w:r>
        <w:rPr>
          <w:rFonts w:ascii="Times New Roman" w:hAnsi="Times New Roman"/>
          <w:sz w:val="24"/>
          <w:szCs w:val="24"/>
          <w:lang w:val="es-AR"/>
        </w:rPr>
        <w:t xml:space="preserve">nómeno del déficit no sólo debe </w:t>
      </w:r>
      <w:r w:rsidRPr="002A162C">
        <w:rPr>
          <w:rFonts w:ascii="Times New Roman" w:hAnsi="Times New Roman"/>
          <w:sz w:val="24"/>
          <w:szCs w:val="24"/>
          <w:lang w:val="es-AR"/>
        </w:rPr>
        <w:t>considerarse en términos de mayores inversi</w:t>
      </w:r>
      <w:r>
        <w:rPr>
          <w:rFonts w:ascii="Times New Roman" w:hAnsi="Times New Roman"/>
          <w:sz w:val="24"/>
          <w:szCs w:val="24"/>
          <w:lang w:val="es-AR"/>
        </w:rPr>
        <w:t xml:space="preserve">ones y el aumento de la tasa de </w:t>
      </w:r>
      <w:r w:rsidRPr="002A162C">
        <w:rPr>
          <w:rFonts w:ascii="Times New Roman" w:hAnsi="Times New Roman"/>
          <w:sz w:val="24"/>
          <w:szCs w:val="24"/>
          <w:lang w:val="es-AR"/>
        </w:rPr>
        <w:t>construcción.</w:t>
      </w:r>
      <w:r>
        <w:rPr>
          <w:rFonts w:ascii="Times New Roman" w:hAnsi="Times New Roman"/>
          <w:sz w:val="24"/>
          <w:szCs w:val="24"/>
          <w:lang w:val="es-AR"/>
        </w:rPr>
        <w:t xml:space="preserve"> </w:t>
      </w:r>
    </w:p>
    <w:p w:rsidR="00DB566F" w:rsidRPr="00180466" w:rsidRDefault="00DB566F" w:rsidP="00446227">
      <w:pPr>
        <w:jc w:val="both"/>
        <w:rPr>
          <w:rFonts w:ascii="Times New Roman" w:hAnsi="Times New Roman"/>
          <w:sz w:val="24"/>
          <w:szCs w:val="24"/>
          <w:lang w:val="es-AR"/>
        </w:rPr>
      </w:pPr>
      <w:r w:rsidRPr="002A162C">
        <w:rPr>
          <w:rFonts w:ascii="Times New Roman" w:hAnsi="Times New Roman"/>
          <w:sz w:val="24"/>
          <w:szCs w:val="24"/>
          <w:lang w:val="es-AR"/>
        </w:rPr>
        <w:t>¿Es posible configurar modelos más participativos en el diseño y construcción del hábitat?</w:t>
      </w:r>
      <w:r>
        <w:rPr>
          <w:rFonts w:ascii="Times New Roman" w:hAnsi="Times New Roman"/>
          <w:sz w:val="24"/>
          <w:szCs w:val="24"/>
          <w:lang w:val="es-AR"/>
        </w:rPr>
        <w:t xml:space="preserve"> </w:t>
      </w:r>
      <w:r w:rsidRPr="002A162C">
        <w:rPr>
          <w:rFonts w:ascii="Times New Roman" w:hAnsi="Times New Roman"/>
          <w:sz w:val="24"/>
          <w:szCs w:val="24"/>
          <w:lang w:val="es-AR"/>
        </w:rPr>
        <w:t>¿Existen experiencias de diseño e implementación de tecnologías alternativas a la propuesta estatal? ¿Estas alternativas constituyen modelos de inclusión social o reproducen las condiciones de desigualdad?</w:t>
      </w:r>
    </w:p>
    <w:p w:rsidR="00DB566F" w:rsidRPr="001165D4" w:rsidRDefault="00DB566F" w:rsidP="00446227">
      <w:pPr>
        <w:spacing w:after="120"/>
        <w:jc w:val="both"/>
        <w:rPr>
          <w:rFonts w:ascii="Times New Roman" w:hAnsi="Times New Roman"/>
          <w:sz w:val="24"/>
          <w:szCs w:val="24"/>
          <w:lang w:val="es-ES_tradnl" w:eastAsia="es-ES"/>
        </w:rPr>
      </w:pPr>
      <w:r w:rsidRPr="0067653F">
        <w:rPr>
          <w:rFonts w:ascii="Times New Roman" w:hAnsi="Times New Roman"/>
          <w:sz w:val="24"/>
          <w:szCs w:val="24"/>
          <w:lang w:eastAsia="es-ES"/>
        </w:rPr>
        <w:t>A partir del estudio de la iniciativa de TECHO</w:t>
      </w:r>
      <w:r>
        <w:rPr>
          <w:rFonts w:ascii="Times New Roman" w:hAnsi="Times New Roman"/>
          <w:sz w:val="24"/>
          <w:szCs w:val="24"/>
          <w:lang w:eastAsia="es-ES"/>
        </w:rPr>
        <w:t xml:space="preserve"> en Argentina</w:t>
      </w:r>
      <w:r w:rsidRPr="0067653F">
        <w:rPr>
          <w:rFonts w:ascii="Times New Roman" w:hAnsi="Times New Roman"/>
          <w:sz w:val="24"/>
          <w:szCs w:val="24"/>
          <w:lang w:eastAsia="es-ES"/>
        </w:rPr>
        <w:t>, este trabajo tiene por objetivo el análisis socio-técnico, de un tipo de estrategia de intervención concreta orientado a la solución de problemas habitacionales, haciendo foco en las dinámicas sistémicas entre los elementos heterogéneos involucrados en el proceso (actores participantes, soluciones tecnológicas concretas, mecanismos de financiamiento</w:t>
      </w:r>
      <w:r>
        <w:rPr>
          <w:rFonts w:ascii="Times New Roman" w:hAnsi="Times New Roman"/>
          <w:sz w:val="24"/>
          <w:szCs w:val="24"/>
          <w:lang w:eastAsia="es-ES"/>
        </w:rPr>
        <w:t xml:space="preserve"> y difusión</w:t>
      </w:r>
      <w:r w:rsidRPr="0067653F">
        <w:rPr>
          <w:rFonts w:ascii="Times New Roman" w:hAnsi="Times New Roman"/>
          <w:sz w:val="24"/>
          <w:szCs w:val="24"/>
          <w:lang w:eastAsia="es-ES"/>
        </w:rPr>
        <w:t>, asimetrías en los modos de participación,</w:t>
      </w:r>
      <w:r>
        <w:rPr>
          <w:rFonts w:ascii="Times New Roman" w:hAnsi="Times New Roman"/>
          <w:sz w:val="24"/>
          <w:szCs w:val="24"/>
          <w:lang w:eastAsia="es-ES"/>
        </w:rPr>
        <w:t xml:space="preserve"> el dialogo de saberes</w:t>
      </w:r>
      <w:r w:rsidRPr="0067653F">
        <w:rPr>
          <w:rFonts w:ascii="Times New Roman" w:hAnsi="Times New Roman"/>
          <w:sz w:val="24"/>
          <w:szCs w:val="24"/>
          <w:lang w:eastAsia="es-ES"/>
        </w:rPr>
        <w:t>)</w:t>
      </w:r>
      <w:r>
        <w:rPr>
          <w:rFonts w:ascii="Times New Roman" w:hAnsi="Times New Roman"/>
          <w:sz w:val="24"/>
          <w:szCs w:val="24"/>
          <w:lang w:eastAsia="es-ES"/>
        </w:rPr>
        <w:t xml:space="preserve">. </w:t>
      </w:r>
      <w:r w:rsidRPr="001165D4">
        <w:rPr>
          <w:rFonts w:ascii="Times New Roman" w:hAnsi="Times New Roman"/>
          <w:sz w:val="24"/>
          <w:szCs w:val="24"/>
          <w:lang w:val="es-ES_tradnl" w:eastAsia="es-ES"/>
        </w:rPr>
        <w:t>El análisis se encuentra sistematizado a partir de la pregunta ¿Qué dinámicas de inclusión/exclusión social se generan en dicho proceso?</w:t>
      </w:r>
    </w:p>
    <w:p w:rsidR="00DB566F" w:rsidRDefault="00DB566F" w:rsidP="00446227">
      <w:pPr>
        <w:jc w:val="both"/>
        <w:rPr>
          <w:rFonts w:ascii="Times New Roman" w:hAnsi="Times New Roman"/>
          <w:sz w:val="24"/>
          <w:szCs w:val="24"/>
          <w:lang w:eastAsia="es-ES"/>
        </w:rPr>
      </w:pPr>
    </w:p>
    <w:p w:rsidR="00DB566F" w:rsidRDefault="00DB566F" w:rsidP="00446227">
      <w:pPr>
        <w:jc w:val="both"/>
        <w:rPr>
          <w:rFonts w:ascii="Times New Roman" w:hAnsi="Times New Roman"/>
          <w:sz w:val="24"/>
          <w:szCs w:val="24"/>
          <w:lang w:eastAsia="es-ES"/>
        </w:rPr>
      </w:pPr>
      <w:r>
        <w:rPr>
          <w:rFonts w:ascii="Times New Roman" w:hAnsi="Times New Roman"/>
          <w:sz w:val="24"/>
          <w:szCs w:val="24"/>
          <w:lang w:eastAsia="es-ES"/>
        </w:rPr>
        <w:t xml:space="preserve">Palabras clave: </w:t>
      </w:r>
      <w:r w:rsidRPr="002A162C">
        <w:rPr>
          <w:rFonts w:ascii="Times New Roman" w:hAnsi="Times New Roman"/>
          <w:sz w:val="24"/>
          <w:szCs w:val="24"/>
          <w:lang w:val="es-AR"/>
        </w:rPr>
        <w:t xml:space="preserve">Análisis socio-técnico </w:t>
      </w:r>
      <w:r>
        <w:rPr>
          <w:rFonts w:ascii="Times New Roman" w:hAnsi="Times New Roman"/>
          <w:sz w:val="24"/>
          <w:szCs w:val="24"/>
          <w:lang w:val="es-AR"/>
        </w:rPr>
        <w:t>–</w:t>
      </w:r>
      <w:r w:rsidRPr="002A162C">
        <w:rPr>
          <w:rFonts w:ascii="Times New Roman" w:hAnsi="Times New Roman"/>
          <w:sz w:val="24"/>
          <w:szCs w:val="24"/>
          <w:lang w:val="es-AR"/>
        </w:rPr>
        <w:t xml:space="preserve"> TECHO</w:t>
      </w:r>
      <w:r>
        <w:rPr>
          <w:rFonts w:ascii="Times New Roman" w:hAnsi="Times New Roman"/>
          <w:sz w:val="24"/>
          <w:szCs w:val="24"/>
          <w:lang w:val="es-AR"/>
        </w:rPr>
        <w:t xml:space="preserve"> – </w:t>
      </w:r>
      <w:r>
        <w:rPr>
          <w:rFonts w:ascii="Times New Roman" w:hAnsi="Times New Roman"/>
          <w:sz w:val="24"/>
          <w:szCs w:val="24"/>
          <w:lang w:eastAsia="es-ES"/>
        </w:rPr>
        <w:t>inclusión/exclusión social – hábitat</w:t>
      </w:r>
    </w:p>
    <w:p w:rsidR="00DB566F" w:rsidRPr="003C6F52" w:rsidRDefault="00DB566F" w:rsidP="00446227">
      <w:pPr>
        <w:jc w:val="both"/>
        <w:rPr>
          <w:rFonts w:ascii="Times New Roman" w:hAnsi="Times New Roman"/>
          <w:b/>
          <w:sz w:val="24"/>
          <w:szCs w:val="24"/>
          <w:lang w:eastAsia="es-ES"/>
        </w:rPr>
      </w:pPr>
      <w:r w:rsidRPr="003C6F52">
        <w:rPr>
          <w:rFonts w:ascii="Times New Roman" w:hAnsi="Times New Roman"/>
          <w:b/>
          <w:sz w:val="24"/>
          <w:szCs w:val="24"/>
          <w:lang w:eastAsia="es-ES"/>
        </w:rPr>
        <w:lastRenderedPageBreak/>
        <w:t>Introducción</w:t>
      </w:r>
    </w:p>
    <w:p w:rsidR="008F39E2" w:rsidRDefault="008F39E2" w:rsidP="00617BF3">
      <w:pPr>
        <w:spacing w:after="0" w:line="240" w:lineRule="auto"/>
        <w:ind w:firstLine="709"/>
        <w:jc w:val="both"/>
        <w:rPr>
          <w:rFonts w:ascii="Times New Roman" w:hAnsi="Times New Roman"/>
          <w:sz w:val="24"/>
          <w:szCs w:val="24"/>
          <w:lang w:eastAsia="es-ES"/>
        </w:rPr>
      </w:pPr>
    </w:p>
    <w:p w:rsidR="00DB566F" w:rsidRDefault="00DB566F" w:rsidP="0081182D">
      <w:pPr>
        <w:spacing w:after="0" w:line="480" w:lineRule="auto"/>
        <w:ind w:firstLine="709"/>
        <w:jc w:val="both"/>
        <w:rPr>
          <w:rFonts w:ascii="Times New Roman" w:hAnsi="Times New Roman"/>
          <w:sz w:val="24"/>
          <w:szCs w:val="24"/>
          <w:lang w:eastAsia="es-ES"/>
        </w:rPr>
      </w:pPr>
      <w:r w:rsidRPr="003C6F52">
        <w:rPr>
          <w:rFonts w:ascii="Times New Roman" w:hAnsi="Times New Roman"/>
          <w:sz w:val="24"/>
          <w:szCs w:val="24"/>
          <w:lang w:eastAsia="es-ES"/>
        </w:rPr>
        <w:t>La dimensión tecnológica es en sí un tema que ha tenido una consideración relativamente escasa por parte de las ciencias sociales, en particular en los estudios sobre pobreza, exclusión y desarrollo social. Cuando la relación entre tecnología y sociedad es abordada, generalmente se hace desde perspectivas analíticas deterministas lineales, ya sea deterministas tecnológicas o deterministas sociales. Estos abordajes teóricos se caracterizan por separar las esferas tecnológicas y sociales como dos cosas distintas, donde los cambios en una determinan los cambios en la otra. En estos trabajos las tecnologías aparecen como una cuestión natural, neutral, ajena a la voluntad de los hombres que evoluciona de manera autónoma. Los principales problemas de estas perspectivas teóricas son: la generación de soluciones unidimensionales que pierden de vista las concretas dinámicas locales, provocando como resultado políticas poco adecuadas a las condiciones locales; sesgo hacia el modelo de transferencia y difusión, el cual configura los problemas en términos de déficit artefactual y la solución como una cuestión de saberes expertos; la configuración del problema de la inclusión como la incapacidad para acceder a artefactos y sus satisfactores asociados, configurando soluciones puntuales en términos de “un problema, una solución. (Becerra, Juárez 2014).</w:t>
      </w:r>
    </w:p>
    <w:p w:rsidR="00DB566F" w:rsidRDefault="00DB566F" w:rsidP="004E3E02">
      <w:pPr>
        <w:pStyle w:val="NormalWeb"/>
        <w:spacing w:before="0" w:after="0" w:line="480" w:lineRule="auto"/>
        <w:ind w:firstLine="709"/>
        <w:jc w:val="both"/>
        <w:rPr>
          <w:color w:val="00000A"/>
        </w:rPr>
      </w:pPr>
      <w:r>
        <w:rPr>
          <w:color w:val="00000A"/>
        </w:rPr>
        <w:t xml:space="preserve">La tensión determinista (determinismo tecnológico vs. determinismo social) solo puede superarse empleando abordajes que intenten captar la complejidad de los procesos de cambio tecnológico. En estas propuestas teóricas se evitan las distinciones a priori entre lo tecnológico, lo social, lo económico y lo científico, proponiendo en cambio hablar de lo socio-técnico (Thomas, 2008). Para los autores enrolados en estas corrientes, el desarrollo tecnológico puede describirse con la metáfora de tejido sin </w:t>
      </w:r>
      <w:r>
        <w:rPr>
          <w:color w:val="00000A"/>
        </w:rPr>
        <w:lastRenderedPageBreak/>
        <w:t>costuras (Hughes, 1986; Bijker, Hughes y Pinch, 1987) donde las relaciones son al mismo tiempo sociales y técnicas (Bijker, 1995).</w:t>
      </w:r>
    </w:p>
    <w:p w:rsidR="00DB566F" w:rsidRDefault="00DB566F" w:rsidP="004E3E02">
      <w:pPr>
        <w:pStyle w:val="NormalWeb"/>
        <w:spacing w:before="0" w:after="0" w:line="480" w:lineRule="auto"/>
        <w:ind w:firstLine="709"/>
        <w:jc w:val="both"/>
        <w:rPr>
          <w:color w:val="00000A"/>
        </w:rPr>
      </w:pPr>
      <w:r>
        <w:rPr>
          <w:color w:val="00000A"/>
        </w:rPr>
        <w:t>En este sentido, el papel preponderante del conocimiento científico es confrontado con procesos de negociación de saberes; la opción de soluciones puntuales tipo parche es desplazada por la búsqueda de soluciones sistémicas; y, las tecnologías para pobres (tecnologías diseñadas para situaciones de extrema pobreza de núcleos familiares o pequeñas comunidades, que se caracterizan por ser poco intensivas en conocimientos e ignorar los sistemas de acumulación y los mercados de bienes y servicios en los que son insertados, estas tecnologías tienden a funcionar como parches para problemas puntuales al mismo tiempo que generan nuevas situaciones de exclusión) se vuelven un tema necesario en la agenda de investigación, la generación de aprendizajes y la realización de innovaciones.</w:t>
      </w:r>
    </w:p>
    <w:p w:rsidR="00DB566F" w:rsidRDefault="00DB566F" w:rsidP="004E3E02">
      <w:pPr>
        <w:pStyle w:val="NormalWeb"/>
        <w:spacing w:before="0" w:after="0" w:line="480" w:lineRule="auto"/>
        <w:ind w:firstLine="709"/>
        <w:jc w:val="both"/>
        <w:rPr>
          <w:lang w:eastAsia="es-ES"/>
        </w:rPr>
      </w:pPr>
      <w:r>
        <w:t xml:space="preserve">En el caso Argentino, a partir del año 2003, se ha logrado mantener índices de crecimiento económico y social de manera casi continua, sosteniendo mejoras en varios indicadores como indigencia, pobreza o desempleo, al mismo tiempo que se han </w:t>
      </w:r>
      <w:r>
        <w:rPr>
          <w:lang w:eastAsia="es-ES"/>
        </w:rPr>
        <w:t>desarrollado de políticas públicas orientadas a la solución de las problemáticas habitacionales.</w:t>
      </w:r>
    </w:p>
    <w:p w:rsidR="00DB566F" w:rsidRDefault="00DB566F" w:rsidP="004E3E02">
      <w:pPr>
        <w:pStyle w:val="NormalWeb"/>
        <w:spacing w:before="0" w:after="0" w:line="480" w:lineRule="auto"/>
        <w:ind w:firstLine="709"/>
        <w:jc w:val="both"/>
        <w:rPr>
          <w:lang w:eastAsia="es-ES"/>
        </w:rPr>
      </w:pPr>
      <w:r w:rsidRPr="00126DB5">
        <w:t>Sin embargo</w:t>
      </w:r>
      <w:r>
        <w:t>, los principales modelos</w:t>
      </w:r>
      <w:r w:rsidRPr="00126DB5">
        <w:t xml:space="preserve"> de intervención reprodujeron </w:t>
      </w:r>
      <w:r>
        <w:t>el</w:t>
      </w:r>
      <w:r w:rsidRPr="00126DB5">
        <w:t xml:space="preserve"> estilo tecno-productivo lineal, con financiamiento centralizado y abastecimiento de </w:t>
      </w:r>
      <w:r>
        <w:t>“</w:t>
      </w:r>
      <w:r w:rsidRPr="00126DB5">
        <w:t>viviendas llave en mano</w:t>
      </w:r>
      <w:r>
        <w:t>”</w:t>
      </w:r>
      <w:r w:rsidRPr="001E223A">
        <w:t xml:space="preserve"> que se caracterizan por la implementación masiva de diseños y materi</w:t>
      </w:r>
      <w:r w:rsidRPr="008A0668">
        <w:t xml:space="preserve">ales uniformes (Cravino 2006; Fernández Wagner, 2007; Núñez, 2013 y Picabea y Fressoli, en prensa); quizás ello explique que </w:t>
      </w:r>
      <w:r w:rsidRPr="008A0668">
        <w:rPr>
          <w:lang w:eastAsia="es-ES"/>
        </w:rPr>
        <w:t>los datos del CENSO 2010 muestren que alrede</w:t>
      </w:r>
      <w:r w:rsidRPr="00AC5D67">
        <w:rPr>
          <w:lang w:eastAsia="es-ES"/>
        </w:rPr>
        <w:t xml:space="preserve">dor del 26% de los hogares (3.225.451) y del 25% de la viviendas (2.846.257) padece parcial o completamente una serie de problemas relacionados a: precariedad en </w:t>
      </w:r>
      <w:r w:rsidRPr="00AC5D67">
        <w:rPr>
          <w:lang w:eastAsia="es-ES"/>
        </w:rPr>
        <w:lastRenderedPageBreak/>
        <w:t>la tenencia del suelo; falta de provisión de agua por cañería dentro de la vivienda, falta de inodoro con descarga de agua o mala calidad de los materiales del suelo.</w:t>
      </w:r>
    </w:p>
    <w:p w:rsidR="00DB566F" w:rsidRDefault="00DB566F" w:rsidP="004E3E02">
      <w:pPr>
        <w:spacing w:after="0" w:line="480" w:lineRule="auto"/>
        <w:ind w:firstLine="709"/>
        <w:jc w:val="both"/>
        <w:rPr>
          <w:rFonts w:ascii="Times New Roman" w:hAnsi="Times New Roman"/>
          <w:sz w:val="24"/>
          <w:szCs w:val="24"/>
          <w:lang w:eastAsia="es-ES"/>
        </w:rPr>
      </w:pPr>
      <w:r w:rsidRPr="006E6F27">
        <w:rPr>
          <w:rFonts w:ascii="Times New Roman" w:hAnsi="Times New Roman"/>
          <w:sz w:val="24"/>
          <w:szCs w:val="24"/>
          <w:lang w:eastAsia="es-ES"/>
        </w:rPr>
        <w:t xml:space="preserve">Así, la necesidad de desarrollar nuevas estrategias de intervención para construir soluciones tecnológicas socialmente adecuadas se constituye como un emergente de primer orden. En este escenario se destaca, como alternativa al modelo estatal, la acción de </w:t>
      </w:r>
      <w:smartTag w:uri="urn:schemas-microsoft-com:office:smarttags" w:element="PersonName">
        <w:smartTagPr>
          <w:attr w:name="ProductID" w:val="la ONG TECHO"/>
        </w:smartTagPr>
        <w:r w:rsidRPr="006E6F27">
          <w:rPr>
            <w:rFonts w:ascii="Times New Roman" w:hAnsi="Times New Roman"/>
            <w:sz w:val="24"/>
            <w:szCs w:val="24"/>
            <w:lang w:eastAsia="es-ES"/>
          </w:rPr>
          <w:t>la ONG TECHO</w:t>
        </w:r>
      </w:smartTag>
      <w:r w:rsidRPr="006E6F27">
        <w:rPr>
          <w:rFonts w:ascii="Times New Roman" w:hAnsi="Times New Roman"/>
          <w:sz w:val="24"/>
          <w:szCs w:val="24"/>
          <w:lang w:eastAsia="es-ES"/>
        </w:rPr>
        <w:t xml:space="preserve"> (anteriormente “Un techo para mí país”), una organización no gubernamental presente en diecinueve países de Latinoamérica, que se caracteriza por el desarrollo de un modelo de intervención que incluye la construcción masiva de viviendas de emergencia a partir </w:t>
      </w:r>
      <w:r>
        <w:rPr>
          <w:rFonts w:ascii="Times New Roman" w:hAnsi="Times New Roman"/>
          <w:sz w:val="24"/>
          <w:szCs w:val="24"/>
          <w:lang w:eastAsia="es-ES"/>
        </w:rPr>
        <w:t xml:space="preserve">de operaciones de transferencia de conocimientos la difusión tecnológica, </w:t>
      </w:r>
      <w:r w:rsidRPr="006E6F27">
        <w:rPr>
          <w:rFonts w:ascii="Times New Roman" w:hAnsi="Times New Roman"/>
          <w:sz w:val="24"/>
          <w:szCs w:val="24"/>
          <w:lang w:eastAsia="es-ES"/>
        </w:rPr>
        <w:t>el reclutamiento de voluntarios</w:t>
      </w:r>
      <w:r>
        <w:rPr>
          <w:rFonts w:ascii="Times New Roman" w:hAnsi="Times New Roman"/>
          <w:sz w:val="24"/>
          <w:szCs w:val="24"/>
          <w:lang w:eastAsia="es-ES"/>
        </w:rPr>
        <w:t>, financiamiento privado</w:t>
      </w:r>
      <w:r w:rsidRPr="006E6F27">
        <w:rPr>
          <w:rFonts w:ascii="Times New Roman" w:hAnsi="Times New Roman"/>
          <w:sz w:val="24"/>
          <w:szCs w:val="24"/>
          <w:lang w:eastAsia="es-ES"/>
        </w:rPr>
        <w:t xml:space="preserve"> y el trabajo territorial en barrios con condiciones de vulnerabilidad social grave.</w:t>
      </w:r>
    </w:p>
    <w:p w:rsidR="008A0668" w:rsidRDefault="008A0668" w:rsidP="004E3E02">
      <w:pPr>
        <w:spacing w:after="0" w:line="480" w:lineRule="auto"/>
        <w:ind w:firstLine="709"/>
        <w:jc w:val="both"/>
        <w:rPr>
          <w:rFonts w:ascii="Times New Roman" w:hAnsi="Times New Roman"/>
          <w:sz w:val="24"/>
          <w:szCs w:val="24"/>
          <w:lang w:eastAsia="es-ES"/>
        </w:rPr>
      </w:pPr>
      <w:r>
        <w:rPr>
          <w:rFonts w:ascii="Times New Roman" w:hAnsi="Times New Roman"/>
          <w:sz w:val="24"/>
          <w:szCs w:val="24"/>
          <w:lang w:eastAsia="es-ES"/>
        </w:rPr>
        <w:t xml:space="preserve">Esta ponencia tiene por objetivo analizar </w:t>
      </w:r>
      <w:r w:rsidR="006441C4">
        <w:rPr>
          <w:rFonts w:ascii="Times New Roman" w:hAnsi="Times New Roman"/>
          <w:sz w:val="24"/>
          <w:szCs w:val="24"/>
          <w:lang w:eastAsia="es-ES"/>
        </w:rPr>
        <w:t xml:space="preserve">desde una perspectiva socio-técnica </w:t>
      </w:r>
      <w:r>
        <w:rPr>
          <w:rFonts w:ascii="Times New Roman" w:hAnsi="Times New Roman"/>
          <w:sz w:val="24"/>
          <w:szCs w:val="24"/>
          <w:lang w:eastAsia="es-ES"/>
        </w:rPr>
        <w:t xml:space="preserve">la trayectoria </w:t>
      </w:r>
      <w:r w:rsidR="006441C4">
        <w:rPr>
          <w:rFonts w:ascii="Times New Roman" w:hAnsi="Times New Roman"/>
          <w:sz w:val="24"/>
          <w:szCs w:val="24"/>
          <w:lang w:eastAsia="es-ES"/>
        </w:rPr>
        <w:t>de la ONG TECHO y la habitabilidad de</w:t>
      </w:r>
      <w:r>
        <w:rPr>
          <w:rFonts w:ascii="Times New Roman" w:hAnsi="Times New Roman"/>
          <w:sz w:val="24"/>
          <w:szCs w:val="24"/>
          <w:lang w:eastAsia="es-ES"/>
        </w:rPr>
        <w:t xml:space="preserve"> las soluciones tecnológicas construidas en los asentamientos informales. Para ello se </w:t>
      </w:r>
      <w:r w:rsidR="006441C4">
        <w:rPr>
          <w:rFonts w:ascii="Times New Roman" w:hAnsi="Times New Roman"/>
          <w:sz w:val="24"/>
          <w:szCs w:val="24"/>
          <w:lang w:eastAsia="es-ES"/>
        </w:rPr>
        <w:t>caracterizará desde la bibliografía disponible los asentamientos informales, en torno a los principales problemas de estos territorios para ver el grado de inclusión social de estas soluciones.</w:t>
      </w:r>
    </w:p>
    <w:p w:rsidR="004E3E02" w:rsidRDefault="004E3E02" w:rsidP="00617BF3">
      <w:pPr>
        <w:spacing w:after="0" w:line="240" w:lineRule="auto"/>
        <w:jc w:val="both"/>
        <w:rPr>
          <w:rFonts w:ascii="Times New Roman" w:hAnsi="Times New Roman"/>
          <w:b/>
        </w:rPr>
      </w:pPr>
    </w:p>
    <w:p w:rsidR="00D3694D" w:rsidRDefault="00D3694D" w:rsidP="00446227">
      <w:pPr>
        <w:jc w:val="both"/>
        <w:rPr>
          <w:rFonts w:ascii="Times New Roman" w:hAnsi="Times New Roman"/>
          <w:b/>
        </w:rPr>
      </w:pPr>
    </w:p>
    <w:p w:rsidR="00DB566F" w:rsidRPr="006973F7" w:rsidRDefault="00DB566F" w:rsidP="00446227">
      <w:pPr>
        <w:jc w:val="both"/>
        <w:rPr>
          <w:rFonts w:ascii="Times New Roman" w:hAnsi="Times New Roman"/>
          <w:b/>
        </w:rPr>
      </w:pPr>
      <w:r w:rsidRPr="006973F7">
        <w:rPr>
          <w:rFonts w:ascii="Times New Roman" w:hAnsi="Times New Roman"/>
          <w:b/>
        </w:rPr>
        <w:t>Marco teórico-metodológico</w:t>
      </w:r>
    </w:p>
    <w:p w:rsidR="008F39E2" w:rsidRDefault="008F39E2" w:rsidP="00617BF3">
      <w:pPr>
        <w:spacing w:after="0" w:line="240" w:lineRule="auto"/>
        <w:ind w:firstLine="709"/>
        <w:jc w:val="both"/>
        <w:rPr>
          <w:rFonts w:ascii="Times New Roman" w:hAnsi="Times New Roman"/>
          <w:sz w:val="24"/>
          <w:szCs w:val="24"/>
        </w:rPr>
      </w:pPr>
    </w:p>
    <w:p w:rsidR="0000094E" w:rsidRPr="006973F7" w:rsidRDefault="002D0BFA" w:rsidP="004E3E02">
      <w:pPr>
        <w:spacing w:after="0" w:line="480" w:lineRule="auto"/>
        <w:ind w:firstLine="709"/>
        <w:jc w:val="both"/>
        <w:rPr>
          <w:rFonts w:ascii="Times New Roman" w:hAnsi="Times New Roman"/>
          <w:sz w:val="24"/>
          <w:szCs w:val="24"/>
        </w:rPr>
      </w:pPr>
      <w:r w:rsidRPr="006973F7">
        <w:rPr>
          <w:rFonts w:ascii="Times New Roman" w:hAnsi="Times New Roman"/>
          <w:sz w:val="24"/>
          <w:szCs w:val="24"/>
        </w:rPr>
        <w:t>Los autores enrolados en el análisis socio-técnico, afirman que el funcionamiento de una tecnología no es producto de su buen diseño técnico, sino que es producto de una contingencia que se co-construye como resultado de un interjuego entre</w:t>
      </w:r>
      <w:r w:rsidR="0000094E" w:rsidRPr="006973F7">
        <w:rPr>
          <w:rFonts w:ascii="Times New Roman" w:hAnsi="Times New Roman"/>
          <w:sz w:val="24"/>
          <w:szCs w:val="24"/>
        </w:rPr>
        <w:t xml:space="preserve"> elementos sociales, culturales, ideológicos, tecnológicos, económicos y políticos, que construy</w:t>
      </w:r>
      <w:r w:rsidR="006441C4">
        <w:rPr>
          <w:rFonts w:ascii="Times New Roman" w:hAnsi="Times New Roman"/>
          <w:sz w:val="24"/>
          <w:szCs w:val="24"/>
        </w:rPr>
        <w:t xml:space="preserve">en el sentido de funcionamiento </w:t>
      </w:r>
      <w:r w:rsidR="006441C4" w:rsidRPr="006441C4">
        <w:rPr>
          <w:rFonts w:ascii="Times New Roman" w:hAnsi="Times New Roman"/>
          <w:sz w:val="24"/>
          <w:szCs w:val="24"/>
        </w:rPr>
        <w:t>(Bijker, 1995 y Thomas 2008)</w:t>
      </w:r>
      <w:r w:rsidR="006441C4">
        <w:rPr>
          <w:rFonts w:ascii="Times New Roman" w:hAnsi="Times New Roman"/>
          <w:sz w:val="24"/>
          <w:szCs w:val="24"/>
        </w:rPr>
        <w:t>.</w:t>
      </w:r>
    </w:p>
    <w:p w:rsidR="00DF1B3C" w:rsidRPr="006973F7" w:rsidRDefault="0000094E" w:rsidP="004E3E02">
      <w:pPr>
        <w:spacing w:after="0" w:line="480" w:lineRule="auto"/>
        <w:ind w:firstLine="709"/>
        <w:jc w:val="both"/>
        <w:rPr>
          <w:rFonts w:ascii="Times New Roman" w:hAnsi="Times New Roman"/>
          <w:sz w:val="24"/>
          <w:szCs w:val="24"/>
        </w:rPr>
      </w:pPr>
      <w:r w:rsidRPr="006973F7">
        <w:rPr>
          <w:rFonts w:ascii="Times New Roman" w:hAnsi="Times New Roman"/>
          <w:sz w:val="24"/>
          <w:szCs w:val="24"/>
        </w:rPr>
        <w:t>Los procesos de construcción de funcionamiento de una tecnología puede</w:t>
      </w:r>
      <w:r w:rsidR="006973F7" w:rsidRPr="006973F7">
        <w:rPr>
          <w:rFonts w:ascii="Times New Roman" w:hAnsi="Times New Roman"/>
          <w:sz w:val="24"/>
          <w:szCs w:val="24"/>
        </w:rPr>
        <w:t>n</w:t>
      </w:r>
      <w:r w:rsidRPr="006973F7">
        <w:rPr>
          <w:rFonts w:ascii="Times New Roman" w:hAnsi="Times New Roman"/>
          <w:sz w:val="24"/>
          <w:szCs w:val="24"/>
        </w:rPr>
        <w:t xml:space="preserve"> ser ordenado</w:t>
      </w:r>
      <w:r w:rsidR="0092633B" w:rsidRPr="006973F7">
        <w:rPr>
          <w:rFonts w:ascii="Times New Roman" w:hAnsi="Times New Roman"/>
          <w:sz w:val="24"/>
          <w:szCs w:val="24"/>
        </w:rPr>
        <w:t xml:space="preserve">s analíticamente a partir del concepto de </w:t>
      </w:r>
      <w:r w:rsidRPr="006973F7">
        <w:rPr>
          <w:rFonts w:ascii="Times New Roman" w:hAnsi="Times New Roman"/>
          <w:sz w:val="24"/>
          <w:szCs w:val="24"/>
        </w:rPr>
        <w:t xml:space="preserve">trayectoria socio-técnica. </w:t>
      </w:r>
    </w:p>
    <w:p w:rsidR="002D0BFA" w:rsidRPr="006973F7" w:rsidRDefault="006441C4" w:rsidP="0081182D">
      <w:pPr>
        <w:spacing w:after="0" w:line="480" w:lineRule="auto"/>
        <w:ind w:firstLine="709"/>
        <w:jc w:val="both"/>
        <w:rPr>
          <w:rFonts w:ascii="Times New Roman" w:hAnsi="Times New Roman"/>
          <w:sz w:val="24"/>
          <w:szCs w:val="24"/>
          <w:lang w:val="es-ES_tradnl"/>
        </w:rPr>
      </w:pPr>
      <w:r>
        <w:rPr>
          <w:rFonts w:ascii="Times New Roman" w:hAnsi="Times New Roman"/>
          <w:sz w:val="24"/>
          <w:szCs w:val="24"/>
        </w:rPr>
        <w:lastRenderedPageBreak/>
        <w:t>Una</w:t>
      </w:r>
      <w:r w:rsidR="00DF1B3C" w:rsidRPr="006973F7">
        <w:rPr>
          <w:rFonts w:ascii="Times New Roman" w:hAnsi="Times New Roman"/>
          <w:sz w:val="24"/>
          <w:szCs w:val="24"/>
        </w:rPr>
        <w:t xml:space="preserve"> </w:t>
      </w:r>
      <w:r w:rsidR="0000094E" w:rsidRPr="006973F7">
        <w:rPr>
          <w:rFonts w:ascii="Times New Roman" w:hAnsi="Times New Roman"/>
          <w:sz w:val="24"/>
          <w:szCs w:val="24"/>
        </w:rPr>
        <w:t xml:space="preserve">trayectoria socio-técnica </w:t>
      </w:r>
      <w:bookmarkStart w:id="0" w:name="_GoBack"/>
      <w:bookmarkEnd w:id="0"/>
      <w:r>
        <w:rPr>
          <w:rFonts w:ascii="Times New Roman" w:hAnsi="Times New Roman"/>
          <w:sz w:val="24"/>
          <w:szCs w:val="24"/>
        </w:rPr>
        <w:t xml:space="preserve">es un </w:t>
      </w:r>
      <w:r w:rsidRPr="006973F7">
        <w:rPr>
          <w:rFonts w:ascii="Times New Roman" w:hAnsi="Times New Roman"/>
          <w:sz w:val="24"/>
          <w:szCs w:val="24"/>
          <w:lang w:val="es-AR"/>
        </w:rPr>
        <w:t>proceso</w:t>
      </w:r>
      <w:r w:rsidR="00DF1B3C" w:rsidRPr="006973F7">
        <w:rPr>
          <w:rFonts w:ascii="Times New Roman" w:hAnsi="Times New Roman"/>
          <w:sz w:val="24"/>
          <w:szCs w:val="24"/>
          <w:lang w:val="es-AR"/>
        </w:rPr>
        <w:t xml:space="preserve"> de co-construcción de productos, procesos productivos y organizaciones, instituciones, relaciones usuario-productor, relaciones problema-solución, procesos de construcción de “funcionamiento” de una tecnología, racionalidades, políticas y estrategias de un actor. </w:t>
      </w:r>
      <w:r w:rsidR="0081182D">
        <w:rPr>
          <w:rFonts w:ascii="Times New Roman" w:hAnsi="Times New Roman"/>
          <w:sz w:val="24"/>
          <w:szCs w:val="24"/>
          <w:lang w:val="es-AR"/>
        </w:rPr>
        <w:t>Permite</w:t>
      </w:r>
      <w:r w:rsidR="00DF1B3C" w:rsidRPr="006973F7">
        <w:rPr>
          <w:rFonts w:ascii="Times New Roman" w:hAnsi="Times New Roman"/>
          <w:sz w:val="24"/>
          <w:szCs w:val="24"/>
        </w:rPr>
        <w:t xml:space="preserve">, tomar como punto de partida un elemento socio-técnico particular, una tecnología (artefacto, proceso, organización), una firma, un grupo de I+D, para </w:t>
      </w:r>
      <w:r w:rsidR="00DF1B3C" w:rsidRPr="006973F7">
        <w:rPr>
          <w:rFonts w:ascii="Times New Roman" w:hAnsi="Times New Roman"/>
          <w:sz w:val="24"/>
          <w:szCs w:val="24"/>
          <w:lang w:val="es-ES_tradnl"/>
        </w:rPr>
        <w:t xml:space="preserve">ordenar relaciones causales entre elementos heterogéneos en secuencias temporales diacrónicas. </w:t>
      </w:r>
      <w:r w:rsidR="00DF1B3C" w:rsidRPr="006441C4">
        <w:rPr>
          <w:rFonts w:ascii="Times New Roman" w:hAnsi="Times New Roman"/>
          <w:sz w:val="24"/>
          <w:szCs w:val="24"/>
          <w:lang w:val="es-ES_tradnl"/>
        </w:rPr>
        <w:t>(T</w:t>
      </w:r>
      <w:r w:rsidR="0081182D">
        <w:rPr>
          <w:rFonts w:ascii="Times New Roman" w:hAnsi="Times New Roman"/>
          <w:sz w:val="24"/>
          <w:szCs w:val="24"/>
          <w:lang w:val="es-ES_tradnl"/>
        </w:rPr>
        <w:t xml:space="preserve">homas, </w:t>
      </w:r>
      <w:r w:rsidRPr="006441C4">
        <w:rPr>
          <w:rFonts w:ascii="Times New Roman" w:hAnsi="Times New Roman"/>
          <w:sz w:val="24"/>
          <w:szCs w:val="24"/>
          <w:lang w:val="es-ES_tradnl"/>
        </w:rPr>
        <w:t xml:space="preserve"> 2008</w:t>
      </w:r>
      <w:r w:rsidR="00DF1B3C" w:rsidRPr="006441C4">
        <w:rPr>
          <w:rFonts w:ascii="Times New Roman" w:hAnsi="Times New Roman"/>
          <w:sz w:val="24"/>
          <w:szCs w:val="24"/>
          <w:lang w:val="es-ES_tradnl"/>
        </w:rPr>
        <w:t>)</w:t>
      </w:r>
    </w:p>
    <w:p w:rsidR="009209C3" w:rsidRPr="006973F7" w:rsidRDefault="009209C3" w:rsidP="0081182D">
      <w:pPr>
        <w:spacing w:after="0" w:line="480" w:lineRule="auto"/>
        <w:ind w:firstLine="709"/>
        <w:jc w:val="both"/>
        <w:rPr>
          <w:rFonts w:ascii="Times New Roman" w:hAnsi="Times New Roman"/>
          <w:iCs/>
          <w:sz w:val="24"/>
          <w:szCs w:val="24"/>
        </w:rPr>
      </w:pPr>
      <w:r w:rsidRPr="006973F7">
        <w:rPr>
          <w:rFonts w:ascii="Times New Roman" w:hAnsi="Times New Roman"/>
          <w:sz w:val="24"/>
          <w:szCs w:val="24"/>
        </w:rPr>
        <w:t xml:space="preserve">El concepto de “technological frame" –marco tecnológico- de Bijker resulta adecuado como nivel de análisis ya que permite observar cómo se </w:t>
      </w:r>
      <w:r w:rsidRPr="006973F7">
        <w:rPr>
          <w:rFonts w:ascii="Times New Roman" w:hAnsi="Times New Roman"/>
          <w:iCs/>
          <w:sz w:val="24"/>
          <w:szCs w:val="24"/>
        </w:rPr>
        <w:t xml:space="preserve">restringen las acciones de los miembros de un grupo social relevante y se ejerce poder a través de la fijación de sentidos de los artefactos. Un </w:t>
      </w:r>
      <w:r w:rsidRPr="006973F7">
        <w:rPr>
          <w:rFonts w:ascii="Times New Roman" w:hAnsi="Times New Roman"/>
          <w:sz w:val="24"/>
          <w:szCs w:val="24"/>
        </w:rPr>
        <w:t xml:space="preserve">technological frame </w:t>
      </w:r>
      <w:r w:rsidRPr="006973F7">
        <w:rPr>
          <w:rFonts w:ascii="Times New Roman" w:hAnsi="Times New Roman"/>
          <w:iCs/>
          <w:sz w:val="24"/>
          <w:szCs w:val="24"/>
        </w:rPr>
        <w:t>habilita a sus miembros proveyendo estrategias problema-solución, teorías y prácticas de testeo</w:t>
      </w:r>
      <w:r w:rsidR="0081182D">
        <w:rPr>
          <w:rFonts w:ascii="Times New Roman" w:hAnsi="Times New Roman"/>
          <w:iCs/>
          <w:sz w:val="24"/>
          <w:szCs w:val="24"/>
        </w:rPr>
        <w:t>.</w:t>
      </w:r>
      <w:r w:rsidR="000C18CE">
        <w:rPr>
          <w:rFonts w:ascii="Times New Roman" w:hAnsi="Times New Roman"/>
          <w:iCs/>
          <w:sz w:val="24"/>
          <w:szCs w:val="24"/>
        </w:rPr>
        <w:t xml:space="preserve"> </w:t>
      </w:r>
      <w:r w:rsidRPr="006973F7">
        <w:rPr>
          <w:rFonts w:ascii="Times New Roman" w:hAnsi="Times New Roman"/>
          <w:iCs/>
          <w:sz w:val="24"/>
          <w:szCs w:val="24"/>
        </w:rPr>
        <w:t>(Bijker, 1995)</w:t>
      </w:r>
    </w:p>
    <w:p w:rsidR="009209C3" w:rsidRDefault="009209C3" w:rsidP="0081182D">
      <w:pPr>
        <w:spacing w:after="0" w:line="480" w:lineRule="auto"/>
        <w:ind w:firstLine="709"/>
        <w:jc w:val="both"/>
        <w:rPr>
          <w:rFonts w:ascii="Times New Roman" w:hAnsi="Times New Roman"/>
          <w:iCs/>
          <w:sz w:val="24"/>
          <w:szCs w:val="24"/>
        </w:rPr>
      </w:pPr>
      <w:r w:rsidRPr="000C18CE">
        <w:rPr>
          <w:rFonts w:ascii="Times New Roman" w:hAnsi="Times New Roman"/>
          <w:iCs/>
          <w:sz w:val="24"/>
          <w:szCs w:val="24"/>
        </w:rPr>
        <w:t>De este modo los marcos tecnológicos, proveen los objetivos, los pensamientos y las herramientas de acción a los diferentes actores; ofrece tanto los problemas centrales como las estrategias orientadas a resolverlos. Pero al mismo tiempo</w:t>
      </w:r>
      <w:r w:rsidR="00B477B3">
        <w:rPr>
          <w:rFonts w:ascii="Times New Roman" w:hAnsi="Times New Roman"/>
          <w:iCs/>
          <w:sz w:val="24"/>
          <w:szCs w:val="24"/>
        </w:rPr>
        <w:t>,</w:t>
      </w:r>
      <w:r w:rsidRPr="000C18CE">
        <w:rPr>
          <w:rFonts w:ascii="Times New Roman" w:hAnsi="Times New Roman"/>
          <w:iCs/>
          <w:sz w:val="24"/>
          <w:szCs w:val="24"/>
        </w:rPr>
        <w:t xml:space="preserve"> al desarrollarse se restringirá la libertad de los miembros de los grupos sociales relevantes</w:t>
      </w:r>
      <w:r w:rsidR="0081182D">
        <w:rPr>
          <w:rFonts w:ascii="Times New Roman" w:hAnsi="Times New Roman"/>
          <w:iCs/>
          <w:sz w:val="24"/>
          <w:szCs w:val="24"/>
        </w:rPr>
        <w:t xml:space="preserve"> provocando que</w:t>
      </w:r>
      <w:r w:rsidR="00B477B3">
        <w:rPr>
          <w:rFonts w:ascii="Times New Roman" w:hAnsi="Times New Roman"/>
          <w:iCs/>
          <w:sz w:val="24"/>
          <w:szCs w:val="24"/>
        </w:rPr>
        <w:t xml:space="preserve"> </w:t>
      </w:r>
      <w:r w:rsidR="0081182D">
        <w:rPr>
          <w:rFonts w:ascii="Times New Roman" w:hAnsi="Times New Roman"/>
          <w:iCs/>
          <w:sz w:val="24"/>
          <w:szCs w:val="24"/>
        </w:rPr>
        <w:t>l</w:t>
      </w:r>
      <w:r w:rsidRPr="000C18CE">
        <w:rPr>
          <w:rFonts w:ascii="Times New Roman" w:hAnsi="Times New Roman"/>
          <w:iCs/>
          <w:sz w:val="24"/>
          <w:szCs w:val="24"/>
        </w:rPr>
        <w:t xml:space="preserve">a estructura generada por interacciones </w:t>
      </w:r>
      <w:r w:rsidR="0081182D">
        <w:rPr>
          <w:rFonts w:ascii="Times New Roman" w:hAnsi="Times New Roman"/>
          <w:iCs/>
          <w:sz w:val="24"/>
          <w:szCs w:val="24"/>
        </w:rPr>
        <w:t>delimit</w:t>
      </w:r>
      <w:r w:rsidR="00B477B3">
        <w:rPr>
          <w:rFonts w:ascii="Times New Roman" w:hAnsi="Times New Roman"/>
          <w:iCs/>
          <w:sz w:val="24"/>
          <w:szCs w:val="24"/>
        </w:rPr>
        <w:t>e las</w:t>
      </w:r>
      <w:r w:rsidRPr="000C18CE">
        <w:rPr>
          <w:rFonts w:ascii="Times New Roman" w:hAnsi="Times New Roman"/>
          <w:iCs/>
          <w:sz w:val="24"/>
          <w:szCs w:val="24"/>
        </w:rPr>
        <w:t xml:space="preserve"> interacciones siguientes. Dentro de un technological frame no todo es posible (aspecto centrado en la estructura) pero las restantes posibilidades serán más claras y factibles para todos los miembros del grupo social relevante (aspecto centrado en el actor)” (Bijker,</w:t>
      </w:r>
      <w:r w:rsidR="000C18CE">
        <w:rPr>
          <w:rFonts w:ascii="Times New Roman" w:hAnsi="Times New Roman"/>
          <w:iCs/>
          <w:sz w:val="24"/>
          <w:szCs w:val="24"/>
        </w:rPr>
        <w:t xml:space="preserve"> 1995</w:t>
      </w:r>
      <w:r w:rsidRPr="000C18CE">
        <w:rPr>
          <w:rFonts w:ascii="Times New Roman" w:hAnsi="Times New Roman"/>
          <w:iCs/>
          <w:sz w:val="24"/>
          <w:szCs w:val="24"/>
        </w:rPr>
        <w:t>).</w:t>
      </w:r>
    </w:p>
    <w:p w:rsidR="00BB6FE0" w:rsidRPr="00BB6FE0" w:rsidRDefault="00BB6FE0" w:rsidP="006A3CDB">
      <w:pPr>
        <w:spacing w:after="0" w:line="480" w:lineRule="auto"/>
        <w:ind w:firstLine="709"/>
        <w:jc w:val="both"/>
        <w:rPr>
          <w:rFonts w:ascii="Times New Roman" w:hAnsi="Times New Roman"/>
          <w:iCs/>
          <w:sz w:val="24"/>
          <w:szCs w:val="24"/>
        </w:rPr>
      </w:pPr>
      <w:r w:rsidRPr="00BB6FE0">
        <w:rPr>
          <w:rFonts w:ascii="Times New Roman" w:hAnsi="Times New Roman"/>
          <w:iCs/>
          <w:sz w:val="24"/>
          <w:szCs w:val="24"/>
        </w:rPr>
        <w:t xml:space="preserve">El modelo de trabajo de la ONG TECHO puede ser analizado a partir del concepto de estilo socio-técnico, definible como formas, relativamente estabilizadas, de producción de tecnologías y de construcción de su “funcionamiento” y “utilidad”. Un estilo socio-técnico se conforma en el interjuego de elementos heterogéneos: relaciones </w:t>
      </w:r>
      <w:r w:rsidRPr="00BB6FE0">
        <w:rPr>
          <w:rFonts w:ascii="Times New Roman" w:hAnsi="Times New Roman"/>
          <w:iCs/>
          <w:sz w:val="24"/>
          <w:szCs w:val="24"/>
        </w:rPr>
        <w:lastRenderedPageBreak/>
        <w:t>usuario-productor, sistema de premios y castigos, distribución de prestigio, condiciones geográficas, experiencias históricas regionales y nacionales, etc.</w:t>
      </w:r>
    </w:p>
    <w:p w:rsidR="002D0BFA" w:rsidRPr="006973F7" w:rsidRDefault="00DF1B3C" w:rsidP="0081182D">
      <w:pPr>
        <w:spacing w:after="0" w:line="480" w:lineRule="auto"/>
        <w:ind w:firstLine="709"/>
        <w:jc w:val="both"/>
        <w:rPr>
          <w:rFonts w:ascii="Times New Roman" w:hAnsi="Times New Roman"/>
          <w:sz w:val="24"/>
          <w:szCs w:val="24"/>
        </w:rPr>
      </w:pPr>
      <w:r w:rsidRPr="000C18CE">
        <w:rPr>
          <w:rFonts w:ascii="Times New Roman" w:hAnsi="Times New Roman"/>
          <w:iCs/>
          <w:sz w:val="24"/>
          <w:szCs w:val="24"/>
        </w:rPr>
        <w:t xml:space="preserve">El accionar denominado “problema-solución” supone, en términos estilizados, la construcción de un problema a resolver, </w:t>
      </w:r>
      <w:r w:rsidR="0092633B" w:rsidRPr="000C18CE">
        <w:rPr>
          <w:rFonts w:ascii="Times New Roman" w:hAnsi="Times New Roman"/>
          <w:iCs/>
          <w:sz w:val="24"/>
          <w:szCs w:val="24"/>
        </w:rPr>
        <w:t xml:space="preserve">el diseño de una secuencia de acciones orientadas por un criterio de resolución del problema, que responda a las condiciones de adecuación, factibilidad, logro del resultado esperado, la identificación de las mediciones de desempeño a realizar en este último sentido y, consecuentemente la </w:t>
      </w:r>
      <w:r w:rsidR="0092633B" w:rsidRPr="006973F7">
        <w:rPr>
          <w:rFonts w:ascii="Times New Roman" w:hAnsi="Times New Roman"/>
          <w:sz w:val="24"/>
          <w:szCs w:val="24"/>
        </w:rPr>
        <w:t xml:space="preserve">evaluación de los resultados obtenidos </w:t>
      </w:r>
      <w:r w:rsidR="0092633B" w:rsidRPr="006B5842">
        <w:rPr>
          <w:rFonts w:ascii="Times New Roman" w:hAnsi="Times New Roman"/>
          <w:sz w:val="24"/>
          <w:szCs w:val="24"/>
        </w:rPr>
        <w:t>(</w:t>
      </w:r>
      <w:r w:rsidR="006B5842" w:rsidRPr="006B5842">
        <w:rPr>
          <w:rFonts w:ascii="Times New Roman" w:hAnsi="Times New Roman"/>
          <w:sz w:val="24"/>
          <w:szCs w:val="24"/>
        </w:rPr>
        <w:t>Thomas H, Gianella C 2006</w:t>
      </w:r>
      <w:r w:rsidR="0092633B" w:rsidRPr="006B5842">
        <w:rPr>
          <w:rFonts w:ascii="Times New Roman" w:hAnsi="Times New Roman"/>
          <w:sz w:val="24"/>
          <w:szCs w:val="24"/>
        </w:rPr>
        <w:t>)</w:t>
      </w:r>
    </w:p>
    <w:p w:rsidR="0092633B" w:rsidRPr="006973F7" w:rsidRDefault="0092633B" w:rsidP="0081182D">
      <w:pPr>
        <w:spacing w:after="0" w:line="480" w:lineRule="auto"/>
        <w:ind w:firstLine="709"/>
        <w:jc w:val="both"/>
        <w:rPr>
          <w:rFonts w:ascii="Times New Roman" w:hAnsi="Times New Roman"/>
          <w:sz w:val="24"/>
          <w:szCs w:val="24"/>
        </w:rPr>
      </w:pPr>
      <w:r w:rsidRPr="006973F7">
        <w:rPr>
          <w:rFonts w:ascii="Times New Roman" w:hAnsi="Times New Roman"/>
          <w:sz w:val="24"/>
          <w:szCs w:val="24"/>
        </w:rPr>
        <w:t>En esta ponencia se utiliza el concepto de estrategia como metáfora del proceso que determina el accionar de la ONG TECHO</w:t>
      </w:r>
      <w:r w:rsidR="0081182D">
        <w:rPr>
          <w:rFonts w:ascii="Times New Roman" w:hAnsi="Times New Roman"/>
          <w:sz w:val="24"/>
          <w:szCs w:val="24"/>
        </w:rPr>
        <w:t>.</w:t>
      </w:r>
      <w:r w:rsidRPr="006973F7">
        <w:rPr>
          <w:rFonts w:ascii="Times New Roman" w:hAnsi="Times New Roman"/>
          <w:sz w:val="24"/>
          <w:szCs w:val="24"/>
        </w:rPr>
        <w:t xml:space="preserve"> </w:t>
      </w:r>
      <w:r w:rsidR="0081182D">
        <w:rPr>
          <w:rFonts w:ascii="Times New Roman" w:hAnsi="Times New Roman"/>
          <w:sz w:val="24"/>
          <w:szCs w:val="24"/>
        </w:rPr>
        <w:t>A</w:t>
      </w:r>
      <w:r w:rsidRPr="006973F7">
        <w:rPr>
          <w:rFonts w:ascii="Times New Roman" w:hAnsi="Times New Roman"/>
          <w:sz w:val="24"/>
          <w:szCs w:val="24"/>
        </w:rPr>
        <w:t>sí</w:t>
      </w:r>
      <w:r w:rsidR="0081182D">
        <w:rPr>
          <w:rFonts w:ascii="Times New Roman" w:hAnsi="Times New Roman"/>
          <w:sz w:val="24"/>
          <w:szCs w:val="24"/>
        </w:rPr>
        <w:t>,</w:t>
      </w:r>
      <w:r w:rsidRPr="006973F7">
        <w:rPr>
          <w:rFonts w:ascii="Times New Roman" w:hAnsi="Times New Roman"/>
          <w:sz w:val="24"/>
          <w:szCs w:val="24"/>
        </w:rPr>
        <w:t xml:space="preserve"> el concepto permite hipotetizar las lógicas internas que median entre las racionalidades y las acciones en el proceso de toma de decisiones, y recorrer el conjunto de acciones realizadas por un actor determinado vinculándolas en un cierto orden operacional. Al considerar el accionar en términos de estrategia llevada a la práctica, es posible ordenar las acciones como adecuación de medios afines, adaptaciones a restricciones del escenario, respuestas al accionar de terceros (T</w:t>
      </w:r>
      <w:r w:rsidR="006B5842" w:rsidRPr="006973F7">
        <w:rPr>
          <w:rFonts w:ascii="Times New Roman" w:hAnsi="Times New Roman"/>
          <w:sz w:val="24"/>
          <w:szCs w:val="24"/>
        </w:rPr>
        <w:t>homas</w:t>
      </w:r>
      <w:r w:rsidRPr="006973F7">
        <w:rPr>
          <w:rFonts w:ascii="Times New Roman" w:hAnsi="Times New Roman"/>
          <w:sz w:val="24"/>
          <w:szCs w:val="24"/>
        </w:rPr>
        <w:t xml:space="preserve"> </w:t>
      </w:r>
      <w:r w:rsidR="006B5842">
        <w:rPr>
          <w:rFonts w:ascii="Times New Roman" w:hAnsi="Times New Roman"/>
          <w:sz w:val="24"/>
          <w:szCs w:val="24"/>
        </w:rPr>
        <w:t xml:space="preserve">H., </w:t>
      </w:r>
      <w:r w:rsidRPr="006973F7">
        <w:rPr>
          <w:rFonts w:ascii="Times New Roman" w:hAnsi="Times New Roman"/>
          <w:sz w:val="24"/>
          <w:szCs w:val="24"/>
        </w:rPr>
        <w:t>1999).</w:t>
      </w:r>
    </w:p>
    <w:p w:rsidR="000F1352" w:rsidRPr="006973F7" w:rsidRDefault="00706CDC" w:rsidP="00D3694D">
      <w:pPr>
        <w:spacing w:after="0" w:line="480" w:lineRule="auto"/>
        <w:ind w:firstLine="709"/>
        <w:jc w:val="both"/>
        <w:rPr>
          <w:rFonts w:ascii="Times New Roman" w:hAnsi="Times New Roman"/>
          <w:iCs/>
          <w:sz w:val="24"/>
          <w:szCs w:val="24"/>
        </w:rPr>
      </w:pPr>
      <w:r w:rsidRPr="006973F7">
        <w:rPr>
          <w:rFonts w:ascii="Times New Roman" w:hAnsi="Times New Roman"/>
          <w:iCs/>
          <w:sz w:val="24"/>
          <w:szCs w:val="24"/>
        </w:rPr>
        <w:t>De este modo, a</w:t>
      </w:r>
      <w:r w:rsidR="000F1352" w:rsidRPr="006973F7">
        <w:rPr>
          <w:rFonts w:ascii="Times New Roman" w:hAnsi="Times New Roman"/>
          <w:iCs/>
          <w:sz w:val="24"/>
          <w:szCs w:val="24"/>
        </w:rPr>
        <w:t xml:space="preserve">l delimitar las opciones posibles, a partir de </w:t>
      </w:r>
      <w:r w:rsidRPr="006973F7">
        <w:rPr>
          <w:rFonts w:ascii="Times New Roman" w:hAnsi="Times New Roman"/>
          <w:iCs/>
          <w:sz w:val="24"/>
          <w:szCs w:val="24"/>
        </w:rPr>
        <w:t xml:space="preserve">la definición de las relaciones problema solución, </w:t>
      </w:r>
      <w:r w:rsidR="000F1352" w:rsidRPr="006973F7">
        <w:rPr>
          <w:rFonts w:ascii="Times New Roman" w:hAnsi="Times New Roman"/>
          <w:iCs/>
          <w:sz w:val="24"/>
          <w:szCs w:val="24"/>
        </w:rPr>
        <w:t xml:space="preserve">brindar </w:t>
      </w:r>
      <w:r w:rsidRPr="006973F7">
        <w:rPr>
          <w:rFonts w:ascii="Times New Roman" w:hAnsi="Times New Roman"/>
          <w:iCs/>
          <w:sz w:val="24"/>
          <w:szCs w:val="24"/>
        </w:rPr>
        <w:t xml:space="preserve">las </w:t>
      </w:r>
      <w:r w:rsidR="000F1352" w:rsidRPr="006973F7">
        <w:rPr>
          <w:rFonts w:ascii="Times New Roman" w:hAnsi="Times New Roman"/>
          <w:iCs/>
          <w:sz w:val="24"/>
          <w:szCs w:val="24"/>
        </w:rPr>
        <w:t xml:space="preserve">herramientas y estrategias de resolución </w:t>
      </w:r>
      <w:r w:rsidRPr="006973F7">
        <w:rPr>
          <w:rFonts w:ascii="Times New Roman" w:hAnsi="Times New Roman"/>
          <w:iCs/>
          <w:sz w:val="24"/>
          <w:szCs w:val="24"/>
        </w:rPr>
        <w:t>de problemas, la inclusión de los actores en los marcos tecnológicos disciplina a los actores a partir de operaciones que son al mismo tiempo de “sometimiento-cualificación” (T</w:t>
      </w:r>
      <w:r w:rsidR="006E7D19" w:rsidRPr="006973F7">
        <w:rPr>
          <w:rFonts w:ascii="Times New Roman" w:hAnsi="Times New Roman"/>
          <w:iCs/>
          <w:sz w:val="24"/>
          <w:szCs w:val="24"/>
        </w:rPr>
        <w:t>herborn</w:t>
      </w:r>
      <w:r w:rsidR="006E7D19">
        <w:rPr>
          <w:rFonts w:ascii="Times New Roman" w:hAnsi="Times New Roman"/>
          <w:iCs/>
          <w:sz w:val="24"/>
          <w:szCs w:val="24"/>
        </w:rPr>
        <w:t>, 2005</w:t>
      </w:r>
      <w:r w:rsidR="009523E4" w:rsidRPr="006973F7">
        <w:rPr>
          <w:rFonts w:ascii="Times New Roman" w:hAnsi="Times New Roman"/>
          <w:iCs/>
          <w:sz w:val="24"/>
          <w:szCs w:val="24"/>
        </w:rPr>
        <w:t>), disciplinando a los actores a partir de los diferentes procesos de aprendizaje desplegados a lo largo de la trayectoria.</w:t>
      </w:r>
    </w:p>
    <w:p w:rsidR="000F1352" w:rsidRPr="006973F7" w:rsidRDefault="009523E4" w:rsidP="00D3694D">
      <w:pPr>
        <w:spacing w:after="0" w:line="480" w:lineRule="auto"/>
        <w:ind w:firstLine="709"/>
        <w:jc w:val="both"/>
        <w:rPr>
          <w:rFonts w:ascii="Times New Roman" w:hAnsi="Times New Roman"/>
          <w:sz w:val="24"/>
          <w:szCs w:val="24"/>
        </w:rPr>
      </w:pPr>
      <w:r w:rsidRPr="006973F7">
        <w:rPr>
          <w:rFonts w:ascii="Times New Roman" w:hAnsi="Times New Roman"/>
          <w:sz w:val="24"/>
          <w:szCs w:val="24"/>
        </w:rPr>
        <w:t xml:space="preserve">El análisis de la trayectoria socio-técnica de TECHO y su marco tecnológico permite observar de </w:t>
      </w:r>
      <w:r w:rsidR="006E7D19" w:rsidRPr="006973F7">
        <w:rPr>
          <w:rFonts w:ascii="Times New Roman" w:hAnsi="Times New Roman"/>
          <w:sz w:val="24"/>
          <w:szCs w:val="24"/>
        </w:rPr>
        <w:t>qué</w:t>
      </w:r>
      <w:r w:rsidRPr="006973F7">
        <w:rPr>
          <w:rFonts w:ascii="Times New Roman" w:hAnsi="Times New Roman"/>
          <w:sz w:val="24"/>
          <w:szCs w:val="24"/>
        </w:rPr>
        <w:t xml:space="preserve"> manera la propia reproducción del modelo de trabajo, basado en la intervención masiva a partir de la construcción de unidades habitacionales de </w:t>
      </w:r>
      <w:r w:rsidRPr="006973F7">
        <w:rPr>
          <w:rFonts w:ascii="Times New Roman" w:hAnsi="Times New Roman"/>
          <w:sz w:val="24"/>
          <w:szCs w:val="24"/>
        </w:rPr>
        <w:lastRenderedPageBreak/>
        <w:t>emergencia, permite abrir la caja negra de la construcción de la condición de funcionamiento de la ONG.</w:t>
      </w:r>
    </w:p>
    <w:p w:rsidR="00DB566F" w:rsidRPr="006973F7" w:rsidRDefault="009523E4" w:rsidP="00D3694D">
      <w:pPr>
        <w:spacing w:after="0" w:line="480" w:lineRule="auto"/>
        <w:ind w:firstLine="709"/>
        <w:jc w:val="both"/>
        <w:rPr>
          <w:rFonts w:ascii="Times New Roman" w:hAnsi="Times New Roman"/>
          <w:sz w:val="24"/>
          <w:szCs w:val="24"/>
        </w:rPr>
      </w:pPr>
      <w:r w:rsidRPr="006973F7">
        <w:rPr>
          <w:rFonts w:ascii="Times New Roman" w:hAnsi="Times New Roman"/>
          <w:sz w:val="24"/>
          <w:szCs w:val="24"/>
        </w:rPr>
        <w:t>Para ello se han desplegado</w:t>
      </w:r>
      <w:r w:rsidR="00DB566F" w:rsidRPr="006973F7">
        <w:rPr>
          <w:rFonts w:ascii="Times New Roman" w:hAnsi="Times New Roman"/>
          <w:sz w:val="24"/>
          <w:szCs w:val="24"/>
        </w:rPr>
        <w:t xml:space="preserve"> diversas estrategias de recolección de información cualitativa</w:t>
      </w:r>
      <w:r w:rsidRPr="006973F7">
        <w:rPr>
          <w:rFonts w:ascii="Times New Roman" w:hAnsi="Times New Roman"/>
          <w:sz w:val="24"/>
          <w:szCs w:val="24"/>
        </w:rPr>
        <w:t xml:space="preserve"> y cuantitativa</w:t>
      </w:r>
      <w:r w:rsidR="00DB566F" w:rsidRPr="006973F7">
        <w:rPr>
          <w:rFonts w:ascii="Times New Roman" w:hAnsi="Times New Roman"/>
          <w:sz w:val="24"/>
          <w:szCs w:val="24"/>
        </w:rPr>
        <w:t>. Por un lado se relevaron fuentes secundarias (publicaciones académicas, prensa escrita y páginas web); por otro lado se generaron fuentes primarias de información (entrevistas a actores clave; trabajo de campo y observación participante), a partir de la participación en el proceso de construcción de viviendas de emergencia en el barrio “Los Tronquitos” (Florencio Varela 28/29/30 de marzo de 2014) y en un evento desarrollado en la Universidad Nacional de Quilmes, en el marco de la construcción masiva (28/29/30 de marzo de 2014).</w:t>
      </w:r>
    </w:p>
    <w:p w:rsidR="00D3694D" w:rsidRDefault="00D3694D" w:rsidP="00617BF3">
      <w:pPr>
        <w:spacing w:after="0" w:line="240" w:lineRule="auto"/>
        <w:jc w:val="both"/>
        <w:rPr>
          <w:b/>
        </w:rPr>
      </w:pPr>
    </w:p>
    <w:p w:rsidR="00D3694D" w:rsidRDefault="00D3694D" w:rsidP="00446227">
      <w:pPr>
        <w:jc w:val="both"/>
        <w:rPr>
          <w:b/>
        </w:rPr>
      </w:pPr>
    </w:p>
    <w:p w:rsidR="00DB566F" w:rsidRPr="009523E4" w:rsidRDefault="00DB566F" w:rsidP="00446227">
      <w:pPr>
        <w:jc w:val="both"/>
        <w:rPr>
          <w:b/>
        </w:rPr>
      </w:pPr>
      <w:r w:rsidRPr="009523E4">
        <w:rPr>
          <w:b/>
        </w:rPr>
        <w:t>TECHO Trayectoria</w:t>
      </w:r>
      <w:r w:rsidR="009523E4">
        <w:rPr>
          <w:b/>
        </w:rPr>
        <w:t xml:space="preserve"> socio-técnica</w:t>
      </w:r>
    </w:p>
    <w:p w:rsidR="008F39E2" w:rsidRDefault="008F39E2" w:rsidP="00617BF3">
      <w:pPr>
        <w:spacing w:after="0" w:line="240" w:lineRule="auto"/>
        <w:ind w:firstLine="709"/>
        <w:jc w:val="both"/>
        <w:rPr>
          <w:rFonts w:ascii="Times New Roman" w:hAnsi="Times New Roman"/>
          <w:sz w:val="24"/>
          <w:szCs w:val="24"/>
        </w:rPr>
      </w:pPr>
    </w:p>
    <w:p w:rsidR="00DB566F" w:rsidRPr="006973F7" w:rsidRDefault="00DB566F" w:rsidP="00D3694D">
      <w:pPr>
        <w:spacing w:after="0" w:line="480" w:lineRule="auto"/>
        <w:ind w:firstLine="709"/>
        <w:jc w:val="both"/>
        <w:rPr>
          <w:rFonts w:ascii="Times New Roman" w:hAnsi="Times New Roman"/>
          <w:sz w:val="24"/>
          <w:szCs w:val="24"/>
        </w:rPr>
      </w:pPr>
      <w:r w:rsidRPr="006973F7">
        <w:rPr>
          <w:rFonts w:ascii="Times New Roman" w:hAnsi="Times New Roman"/>
          <w:sz w:val="24"/>
          <w:szCs w:val="24"/>
        </w:rPr>
        <w:t xml:space="preserve">La trayectoria </w:t>
      </w:r>
      <w:r w:rsidR="00D232EF" w:rsidRPr="006973F7">
        <w:rPr>
          <w:rFonts w:ascii="Times New Roman" w:hAnsi="Times New Roman"/>
          <w:sz w:val="24"/>
          <w:szCs w:val="24"/>
        </w:rPr>
        <w:t xml:space="preserve">socio-técnica </w:t>
      </w:r>
      <w:r w:rsidRPr="006973F7">
        <w:rPr>
          <w:rFonts w:ascii="Times New Roman" w:hAnsi="Times New Roman"/>
          <w:sz w:val="24"/>
          <w:szCs w:val="24"/>
        </w:rPr>
        <w:t>de la ONG TECHO comienza en el año 1997 en el sur de Chile. Tiene como hecho fundacional la experiencia de construcción de viviendas de emergencia, producto de una alianza entre un grupo de jóvenes universitarios, un sacerdote jesuita y las familias beneficiarias en el pueblo Curanilahue. A partir de esta experiencia y, del apoyo legal y financiero de los Jesuitas, la experiencia se institucionaliza como una fundación. Muestra del peso de los jesuitas dentro de “Un Techo para mi País”, es la presencia de capellanes en el directorio de la oficina central de la organización en Chile (TECHO, 2015 a).</w:t>
      </w:r>
    </w:p>
    <w:p w:rsidR="00DB566F" w:rsidRPr="006973F7" w:rsidRDefault="00DB566F" w:rsidP="00D3694D">
      <w:pPr>
        <w:spacing w:after="0" w:line="480" w:lineRule="auto"/>
        <w:ind w:firstLine="709"/>
        <w:jc w:val="both"/>
        <w:rPr>
          <w:rFonts w:ascii="Times New Roman" w:hAnsi="Times New Roman"/>
          <w:sz w:val="24"/>
          <w:szCs w:val="24"/>
        </w:rPr>
      </w:pPr>
      <w:r w:rsidRPr="006973F7">
        <w:rPr>
          <w:rFonts w:ascii="Times New Roman" w:hAnsi="Times New Roman"/>
          <w:sz w:val="24"/>
          <w:szCs w:val="24"/>
        </w:rPr>
        <w:t xml:space="preserve">A partir de la institucionalización del modelo de trabajo de TECHO, comenzaron a realizarse operaciones de transferencia y difusión de tecnologías y conocimiento dentro del territorio Chileno. De este modo, a tres años de la experiencia originaria en el año 2000, el proyecto contaba con 2000 unidades habitacionales de emergencia construidas en territorio chileno, ese mismo año se construyeron 2000 </w:t>
      </w:r>
      <w:r w:rsidRPr="006973F7">
        <w:rPr>
          <w:rFonts w:ascii="Times New Roman" w:hAnsi="Times New Roman"/>
          <w:sz w:val="24"/>
          <w:szCs w:val="24"/>
        </w:rPr>
        <w:lastRenderedPageBreak/>
        <w:t>unidades habitacionales de emergencia más. Así el proyecto se formaliza bajo el nombre de “Un Techo Para Chile”</w:t>
      </w:r>
      <w:r w:rsidRPr="006973F7">
        <w:rPr>
          <w:rStyle w:val="Refdenotaalpie"/>
          <w:rFonts w:ascii="Times New Roman" w:hAnsi="Times New Roman"/>
          <w:sz w:val="24"/>
          <w:szCs w:val="24"/>
        </w:rPr>
        <w:footnoteReference w:id="2"/>
      </w:r>
      <w:r w:rsidRPr="006973F7">
        <w:rPr>
          <w:rFonts w:ascii="Times New Roman" w:hAnsi="Times New Roman"/>
          <w:sz w:val="24"/>
          <w:szCs w:val="24"/>
        </w:rPr>
        <w:t xml:space="preserve"> </w:t>
      </w:r>
    </w:p>
    <w:p w:rsidR="00DB566F" w:rsidRPr="006973F7" w:rsidRDefault="00867884" w:rsidP="00D3694D">
      <w:pPr>
        <w:spacing w:after="0" w:line="480" w:lineRule="auto"/>
        <w:ind w:firstLine="709"/>
        <w:jc w:val="both"/>
        <w:rPr>
          <w:rFonts w:ascii="Times New Roman" w:hAnsi="Times New Roman"/>
          <w:sz w:val="24"/>
          <w:szCs w:val="24"/>
        </w:rPr>
      </w:pPr>
      <w:r w:rsidRPr="006E7D19">
        <w:rPr>
          <w:rFonts w:ascii="Times New Roman" w:hAnsi="Times New Roman"/>
          <w:sz w:val="24"/>
          <w:szCs w:val="24"/>
        </w:rPr>
        <w:t>A partir de la institucionalización del modelo de trabajo de TECHO, se clausuran los espacios d</w:t>
      </w:r>
      <w:r w:rsidR="002055A8" w:rsidRPr="006E7D19">
        <w:rPr>
          <w:rFonts w:ascii="Times New Roman" w:hAnsi="Times New Roman"/>
          <w:sz w:val="24"/>
          <w:szCs w:val="24"/>
        </w:rPr>
        <w:t>e toma de decisiones, que consolida</w:t>
      </w:r>
      <w:r w:rsidRPr="006E7D19">
        <w:rPr>
          <w:rFonts w:ascii="Times New Roman" w:hAnsi="Times New Roman"/>
          <w:sz w:val="24"/>
          <w:szCs w:val="24"/>
        </w:rPr>
        <w:t xml:space="preserve"> una estructura </w:t>
      </w:r>
      <w:r w:rsidR="006E7D19" w:rsidRPr="006E7D19">
        <w:rPr>
          <w:rFonts w:ascii="Times New Roman" w:hAnsi="Times New Roman"/>
          <w:sz w:val="24"/>
          <w:szCs w:val="24"/>
        </w:rPr>
        <w:t>jerárquica</w:t>
      </w:r>
      <w:r w:rsidRPr="006E7D19">
        <w:rPr>
          <w:rFonts w:ascii="Times New Roman" w:hAnsi="Times New Roman"/>
          <w:sz w:val="24"/>
          <w:szCs w:val="24"/>
        </w:rPr>
        <w:t xml:space="preserve"> </w:t>
      </w:r>
      <w:r w:rsidR="002055A8" w:rsidRPr="006E7D19">
        <w:rPr>
          <w:rFonts w:ascii="Times New Roman" w:hAnsi="Times New Roman"/>
          <w:sz w:val="24"/>
          <w:szCs w:val="24"/>
        </w:rPr>
        <w:t>vertical en los procesos de toma de decisiones, que estabiliza</w:t>
      </w:r>
      <w:r w:rsidRPr="006E7D19">
        <w:rPr>
          <w:rFonts w:ascii="Times New Roman" w:hAnsi="Times New Roman"/>
          <w:sz w:val="24"/>
          <w:szCs w:val="24"/>
        </w:rPr>
        <w:t xml:space="preserve"> la definición de las relaciones problema-solución y las estrategias para resolverlos. De esta manera, se </w:t>
      </w:r>
      <w:r w:rsidR="002055A8" w:rsidRPr="006E7D19">
        <w:rPr>
          <w:rFonts w:ascii="Times New Roman" w:hAnsi="Times New Roman"/>
          <w:sz w:val="24"/>
          <w:szCs w:val="24"/>
        </w:rPr>
        <w:t>conforma</w:t>
      </w:r>
      <w:r w:rsidRPr="006E7D19">
        <w:rPr>
          <w:rFonts w:ascii="Times New Roman" w:hAnsi="Times New Roman"/>
          <w:sz w:val="24"/>
          <w:szCs w:val="24"/>
        </w:rPr>
        <w:t xml:space="preserve"> el estilo socio-técnico de la ONG</w:t>
      </w:r>
      <w:r w:rsidR="002055A8" w:rsidRPr="006E7D19">
        <w:rPr>
          <w:rFonts w:ascii="Times New Roman" w:hAnsi="Times New Roman"/>
          <w:sz w:val="24"/>
          <w:szCs w:val="24"/>
        </w:rPr>
        <w:t>, a partir de la racionalidad católico-jesuita, que es reproducida por el modelo de trabajo.</w:t>
      </w:r>
    </w:p>
    <w:p w:rsidR="006C5240" w:rsidRPr="006973F7" w:rsidRDefault="002055A8" w:rsidP="00D3694D">
      <w:pPr>
        <w:spacing w:after="0" w:line="480" w:lineRule="auto"/>
        <w:ind w:firstLine="709"/>
        <w:jc w:val="both"/>
        <w:rPr>
          <w:rFonts w:ascii="Times New Roman" w:hAnsi="Times New Roman"/>
          <w:sz w:val="24"/>
          <w:szCs w:val="24"/>
        </w:rPr>
      </w:pPr>
      <w:r w:rsidRPr="006973F7">
        <w:rPr>
          <w:rFonts w:ascii="Times New Roman" w:hAnsi="Times New Roman"/>
          <w:sz w:val="24"/>
          <w:szCs w:val="24"/>
        </w:rPr>
        <w:t xml:space="preserve">A partir del </w:t>
      </w:r>
      <w:r w:rsidR="00DB566F" w:rsidRPr="006973F7">
        <w:rPr>
          <w:rFonts w:ascii="Times New Roman" w:hAnsi="Times New Roman"/>
          <w:sz w:val="24"/>
          <w:szCs w:val="24"/>
        </w:rPr>
        <w:t xml:space="preserve">año 2001, “Un Techo para Chile”, comienza su fase de expansión Latinoamericana </w:t>
      </w:r>
      <w:r w:rsidR="006C5240" w:rsidRPr="006973F7">
        <w:rPr>
          <w:rFonts w:ascii="Times New Roman" w:hAnsi="Times New Roman"/>
          <w:sz w:val="24"/>
          <w:szCs w:val="24"/>
        </w:rPr>
        <w:t xml:space="preserve">producto de </w:t>
      </w:r>
      <w:r w:rsidR="00DB566F" w:rsidRPr="006973F7">
        <w:rPr>
          <w:rFonts w:ascii="Times New Roman" w:hAnsi="Times New Roman"/>
          <w:sz w:val="24"/>
          <w:szCs w:val="24"/>
        </w:rPr>
        <w:t>un terremoto que generó situaciones de emergencia habitacional en El Salvador y Perú. La estrategia consistió en el envío de un grupo de jóvenes voluntarios a ambos países, con el objetivo de “aportar soluciones frente a la situación de emergencia</w:t>
      </w:r>
      <w:r w:rsidR="006E7D19">
        <w:rPr>
          <w:rFonts w:ascii="Times New Roman" w:hAnsi="Times New Roman"/>
          <w:sz w:val="24"/>
          <w:szCs w:val="24"/>
        </w:rPr>
        <w:t xml:space="preserve"> (TECHO, 2015 b)</w:t>
      </w:r>
      <w:r w:rsidR="00DB566F" w:rsidRPr="006973F7">
        <w:rPr>
          <w:rFonts w:ascii="Times New Roman" w:hAnsi="Times New Roman"/>
          <w:sz w:val="24"/>
          <w:szCs w:val="24"/>
        </w:rPr>
        <w:t xml:space="preserve">. La experiencia, tiene como resultado el desarrollo de un grupo de jóvenes locales profundamente comprometidos con esa tarea, que comienzan a replicar (en términos </w:t>
      </w:r>
      <w:r w:rsidR="006C5240" w:rsidRPr="006973F7">
        <w:rPr>
          <w:rFonts w:ascii="Times New Roman" w:hAnsi="Times New Roman"/>
          <w:sz w:val="24"/>
          <w:szCs w:val="24"/>
        </w:rPr>
        <w:t>estilizados</w:t>
      </w:r>
      <w:r w:rsidR="00DB566F" w:rsidRPr="006973F7">
        <w:rPr>
          <w:rFonts w:ascii="Times New Roman" w:hAnsi="Times New Roman"/>
          <w:sz w:val="24"/>
          <w:szCs w:val="24"/>
        </w:rPr>
        <w:t xml:space="preserve"> de manera idéntica) el modelo iniciado en Chile, bajo el asesoramiento de la oficina chilena. De este modo, a partir de la replicación del estilo socio-técnico de construcción de unidades de emergencia habitacional producto del trabajo conjunto entre voluntarios y usuarios beneficiarios alineados y coordinados en el proceso de construcción de unidades habitacionales de emergencia, a partir de operaciones de transferencia y difusión, al mismo tiempo que se construyen referentes materiales (en este caso viviendas de emergencia), se construye una imagen de “éxito” del modelo de trabajo en Latinoamérica. Cinco años después, se formaliza la organización con el nombre de “Un Techo Para Mí País” unificando el modelo de trabajo y los valores institucionales</w:t>
      </w:r>
      <w:r w:rsidR="006E7D19">
        <w:rPr>
          <w:rFonts w:ascii="Times New Roman" w:hAnsi="Times New Roman"/>
          <w:sz w:val="24"/>
          <w:szCs w:val="24"/>
        </w:rPr>
        <w:t xml:space="preserve"> (TECHO, 2015</w:t>
      </w:r>
      <w:r w:rsidR="006A3CDB">
        <w:rPr>
          <w:rFonts w:ascii="Times New Roman" w:hAnsi="Times New Roman"/>
          <w:sz w:val="24"/>
          <w:szCs w:val="24"/>
        </w:rPr>
        <w:t xml:space="preserve"> </w:t>
      </w:r>
      <w:r w:rsidR="006E7D19">
        <w:rPr>
          <w:rFonts w:ascii="Times New Roman" w:hAnsi="Times New Roman"/>
          <w:sz w:val="24"/>
          <w:szCs w:val="24"/>
        </w:rPr>
        <w:t>c)</w:t>
      </w:r>
      <w:r w:rsidR="00DB566F" w:rsidRPr="006973F7">
        <w:rPr>
          <w:rFonts w:ascii="Times New Roman" w:hAnsi="Times New Roman"/>
          <w:sz w:val="24"/>
          <w:szCs w:val="24"/>
        </w:rPr>
        <w:t xml:space="preserve">. De esta manera, se </w:t>
      </w:r>
      <w:r w:rsidR="00DB566F" w:rsidRPr="006973F7">
        <w:rPr>
          <w:rFonts w:ascii="Times New Roman" w:hAnsi="Times New Roman"/>
          <w:sz w:val="24"/>
          <w:szCs w:val="24"/>
        </w:rPr>
        <w:lastRenderedPageBreak/>
        <w:t xml:space="preserve">produce una reproducción territorial del modelo de trabajo de la ONG, al mismo tiempo que se instalan referentes materiales en diferentes territorios, bajo el tutelaje de la oficina central, estabilizando el estilo socio-técnico de construcción del problema y la solución, se impone una disciplina concreta a los actores a partir de una específica división socio-técnica del trabajo. </w:t>
      </w:r>
    </w:p>
    <w:p w:rsidR="00DB566F" w:rsidRDefault="00DB566F" w:rsidP="00D3694D">
      <w:pPr>
        <w:spacing w:after="0" w:line="480" w:lineRule="auto"/>
        <w:ind w:firstLine="709"/>
        <w:jc w:val="both"/>
        <w:rPr>
          <w:rFonts w:ascii="Times New Roman" w:hAnsi="Times New Roman"/>
          <w:sz w:val="24"/>
          <w:szCs w:val="24"/>
        </w:rPr>
      </w:pPr>
      <w:r w:rsidRPr="006973F7">
        <w:rPr>
          <w:rFonts w:ascii="Times New Roman" w:hAnsi="Times New Roman"/>
          <w:sz w:val="24"/>
          <w:szCs w:val="24"/>
        </w:rPr>
        <w:t xml:space="preserve">En clave </w:t>
      </w:r>
      <w:r w:rsidR="006C5240" w:rsidRPr="006973F7">
        <w:rPr>
          <w:rFonts w:ascii="Times New Roman" w:hAnsi="Times New Roman"/>
          <w:sz w:val="24"/>
          <w:szCs w:val="24"/>
        </w:rPr>
        <w:t>analítica</w:t>
      </w:r>
      <w:r w:rsidRPr="006973F7">
        <w:rPr>
          <w:rFonts w:ascii="Times New Roman" w:hAnsi="Times New Roman"/>
          <w:sz w:val="24"/>
          <w:szCs w:val="24"/>
        </w:rPr>
        <w:t>, es posible estilizar el proceso por la transmisión y recepción de ideologías a partir de la planificación de situaciones sociales concretas, materialmente circunscritas, a través de medios y prácticas de comunicación; a su vez este proceso se encuentra orientado a la construcción de viabilidad y funcionamiento de TECHO</w:t>
      </w:r>
      <w:r>
        <w:rPr>
          <w:rFonts w:ascii="Times New Roman" w:hAnsi="Times New Roman"/>
          <w:sz w:val="24"/>
          <w:szCs w:val="24"/>
        </w:rPr>
        <w:t>.</w:t>
      </w:r>
    </w:p>
    <w:p w:rsidR="006C5240" w:rsidRPr="006973F7" w:rsidRDefault="00DB566F" w:rsidP="00D3694D">
      <w:pPr>
        <w:spacing w:after="0" w:line="480" w:lineRule="auto"/>
        <w:ind w:firstLine="709"/>
        <w:jc w:val="both"/>
        <w:rPr>
          <w:rFonts w:ascii="Times New Roman" w:hAnsi="Times New Roman"/>
          <w:sz w:val="24"/>
          <w:szCs w:val="24"/>
        </w:rPr>
      </w:pPr>
      <w:r w:rsidRPr="002214B2">
        <w:rPr>
          <w:rFonts w:ascii="Times New Roman" w:hAnsi="Times New Roman"/>
          <w:sz w:val="24"/>
          <w:szCs w:val="24"/>
          <w:lang w:val="es-ES_tradnl" w:eastAsia="es-ES"/>
        </w:rPr>
        <w:t>La fase de expansión territorial latinoamericana de TECHO, se caracteriza por un alto grado de adecuación como solución frente a las situaciones de emergencia habitacional producto de desastres naturales.</w:t>
      </w:r>
    </w:p>
    <w:p w:rsidR="00DB566F" w:rsidRPr="002214B2" w:rsidRDefault="00DB566F" w:rsidP="00D3694D">
      <w:pPr>
        <w:spacing w:after="0" w:line="480" w:lineRule="auto"/>
        <w:ind w:firstLine="709"/>
        <w:jc w:val="both"/>
        <w:rPr>
          <w:rFonts w:ascii="Times New Roman" w:hAnsi="Times New Roman"/>
          <w:sz w:val="24"/>
          <w:szCs w:val="24"/>
          <w:lang w:val="es-ES_tradnl" w:eastAsia="es-ES"/>
        </w:rPr>
      </w:pPr>
      <w:r w:rsidRPr="002214B2">
        <w:rPr>
          <w:rFonts w:ascii="Times New Roman" w:hAnsi="Times New Roman"/>
          <w:sz w:val="24"/>
          <w:szCs w:val="24"/>
          <w:lang w:val="es-ES_tradnl" w:eastAsia="es-ES"/>
        </w:rPr>
        <w:t>En 2007 en Perú, luego de un terremoto que afecta principalmente a las ciudades de Pisco, Chincha e Ica; Un Techo Para mi País construye 1500 viviendas de emergencia. En el mismo año en México luego de la rotura de los diques del Rio Grijalva, se construyen más de 350 viviendas de emergencia. En el año 2009 en Costa Rica luego de un terremoto, en las provincias de Heredia y Alajuela, se construyen 200 viviendas de emergencia para las familias damnificadas. En 2010, luego del terremoto que afectó a Haití, se confecciona un plan de acción que contempla la construcción de al menos 10.000 viviendas de emergencia</w:t>
      </w:r>
      <w:r w:rsidR="006C5240">
        <w:rPr>
          <w:rFonts w:ascii="Times New Roman" w:hAnsi="Times New Roman"/>
          <w:sz w:val="24"/>
          <w:szCs w:val="24"/>
          <w:lang w:val="es-ES_tradnl" w:eastAsia="es-ES"/>
        </w:rPr>
        <w:t>. Ese mismo año, en Chile, TECHO</w:t>
      </w:r>
      <w:r w:rsidRPr="002214B2">
        <w:rPr>
          <w:rFonts w:ascii="Times New Roman" w:hAnsi="Times New Roman"/>
          <w:sz w:val="24"/>
          <w:szCs w:val="24"/>
          <w:lang w:val="es-ES_tradnl" w:eastAsia="es-ES"/>
        </w:rPr>
        <w:t xml:space="preserve"> genera la respuesta más masiva, que ha liderado, como reacción al terremoto se construyeron 23.000 viviendas de emergencia en 3 meses, movilizando a 85.000 voluntarios (TECHO, 2010).</w:t>
      </w:r>
    </w:p>
    <w:p w:rsidR="00DB566F" w:rsidRDefault="00DB566F" w:rsidP="00D3694D">
      <w:pPr>
        <w:spacing w:after="0" w:line="480" w:lineRule="auto"/>
        <w:ind w:firstLine="709"/>
        <w:jc w:val="both"/>
        <w:rPr>
          <w:rFonts w:ascii="Times New Roman" w:hAnsi="Times New Roman"/>
          <w:sz w:val="24"/>
          <w:szCs w:val="24"/>
          <w:lang w:val="es-ES_tradnl" w:eastAsia="es-ES"/>
        </w:rPr>
      </w:pPr>
      <w:r w:rsidRPr="002214B2">
        <w:rPr>
          <w:rFonts w:ascii="Times New Roman" w:hAnsi="Times New Roman"/>
          <w:sz w:val="24"/>
          <w:szCs w:val="24"/>
          <w:lang w:val="es-ES_tradnl" w:eastAsia="es-ES"/>
        </w:rPr>
        <w:lastRenderedPageBreak/>
        <w:t>En 2006 la organización ya mantiene oficinas en: México, El Salvador, Colombia, Perú, Uruguay y Argentina. El proceso de expansión internacional de la ONG se prolonga y en 2010 ya mantiene oficinas en 19 países de Latinoamérica: Argentina, Bolivia, Brasil, Chile, Colombia, Costa Rica, Ecuador, El Salvador, Guatemala, Honduras, México, Nicaragua, Panamá, Paraguay, Perú, Haití, República Dominicana, Uruguay y Venezuela</w:t>
      </w:r>
      <w:r w:rsidR="00B477B3">
        <w:rPr>
          <w:rStyle w:val="Refdenotaalpie"/>
          <w:rFonts w:ascii="Times New Roman" w:hAnsi="Times New Roman"/>
          <w:sz w:val="24"/>
          <w:szCs w:val="24"/>
          <w:lang w:val="es-ES_tradnl" w:eastAsia="es-ES"/>
        </w:rPr>
        <w:footnoteReference w:id="3"/>
      </w:r>
      <w:r w:rsidRPr="002214B2">
        <w:rPr>
          <w:rFonts w:ascii="Times New Roman" w:hAnsi="Times New Roman"/>
          <w:sz w:val="24"/>
          <w:szCs w:val="24"/>
          <w:lang w:val="es-ES_tradnl" w:eastAsia="es-ES"/>
        </w:rPr>
        <w:t>. (TECHO, 201</w:t>
      </w:r>
      <w:r>
        <w:rPr>
          <w:rFonts w:ascii="Times New Roman" w:hAnsi="Times New Roman"/>
          <w:sz w:val="24"/>
          <w:szCs w:val="24"/>
          <w:lang w:val="es-ES_tradnl" w:eastAsia="es-ES"/>
        </w:rPr>
        <w:t>5</w:t>
      </w:r>
      <w:r w:rsidRPr="002214B2">
        <w:rPr>
          <w:rFonts w:ascii="Times New Roman" w:hAnsi="Times New Roman"/>
          <w:sz w:val="24"/>
          <w:szCs w:val="24"/>
          <w:lang w:val="es-ES_tradnl" w:eastAsia="es-ES"/>
        </w:rPr>
        <w:t xml:space="preserve"> b)</w:t>
      </w:r>
      <w:r w:rsidR="00FF05B6">
        <w:rPr>
          <w:rFonts w:ascii="Times New Roman" w:hAnsi="Times New Roman"/>
          <w:sz w:val="24"/>
          <w:szCs w:val="24"/>
          <w:lang w:val="es-ES_tradnl" w:eastAsia="es-ES"/>
        </w:rPr>
        <w:t>.</w:t>
      </w:r>
    </w:p>
    <w:p w:rsidR="00FF05B6" w:rsidRDefault="00FF05B6" w:rsidP="00D3694D">
      <w:pPr>
        <w:spacing w:after="0" w:line="480" w:lineRule="auto"/>
        <w:ind w:firstLine="709"/>
        <w:jc w:val="both"/>
        <w:rPr>
          <w:rFonts w:ascii="Times New Roman" w:hAnsi="Times New Roman"/>
          <w:sz w:val="24"/>
          <w:szCs w:val="24"/>
          <w:lang w:val="es-ES_tradnl" w:eastAsia="es-ES"/>
        </w:rPr>
      </w:pPr>
      <w:r>
        <w:rPr>
          <w:rFonts w:ascii="Times New Roman" w:hAnsi="Times New Roman"/>
          <w:sz w:val="24"/>
          <w:szCs w:val="24"/>
          <w:lang w:val="es-ES_tradnl" w:eastAsia="es-ES"/>
        </w:rPr>
        <w:t>De este modo</w:t>
      </w:r>
      <w:r w:rsidR="00D3694D">
        <w:rPr>
          <w:rFonts w:ascii="Times New Roman" w:hAnsi="Times New Roman"/>
          <w:sz w:val="24"/>
          <w:szCs w:val="24"/>
          <w:lang w:val="es-ES_tradnl" w:eastAsia="es-ES"/>
        </w:rPr>
        <w:t>,</w:t>
      </w:r>
      <w:r>
        <w:rPr>
          <w:rFonts w:ascii="Times New Roman" w:hAnsi="Times New Roman"/>
          <w:sz w:val="24"/>
          <w:szCs w:val="24"/>
          <w:lang w:val="es-ES_tradnl" w:eastAsia="es-ES"/>
        </w:rPr>
        <w:t xml:space="preserve"> en términos cuantitativos, </w:t>
      </w:r>
      <w:r w:rsidR="00D3694D">
        <w:rPr>
          <w:rFonts w:ascii="Times New Roman" w:hAnsi="Times New Roman"/>
          <w:sz w:val="24"/>
          <w:szCs w:val="24"/>
          <w:lang w:val="es-ES_tradnl" w:eastAsia="es-ES"/>
        </w:rPr>
        <w:t xml:space="preserve">TECHO  </w:t>
      </w:r>
      <w:r>
        <w:rPr>
          <w:rFonts w:ascii="Times New Roman" w:hAnsi="Times New Roman"/>
          <w:sz w:val="24"/>
          <w:szCs w:val="24"/>
          <w:lang w:val="es-ES_tradnl" w:eastAsia="es-ES"/>
        </w:rPr>
        <w:t>se ha logrado instalar como un</w:t>
      </w:r>
      <w:r w:rsidR="00D3694D">
        <w:rPr>
          <w:rFonts w:ascii="Times New Roman" w:hAnsi="Times New Roman"/>
          <w:sz w:val="24"/>
          <w:szCs w:val="24"/>
          <w:lang w:val="es-ES_tradnl" w:eastAsia="es-ES"/>
        </w:rPr>
        <w:t>a</w:t>
      </w:r>
      <w:r>
        <w:rPr>
          <w:rFonts w:ascii="Times New Roman" w:hAnsi="Times New Roman"/>
          <w:sz w:val="24"/>
          <w:szCs w:val="24"/>
          <w:lang w:val="es-ES_tradnl" w:eastAsia="es-ES"/>
        </w:rPr>
        <w:t xml:space="preserve"> de las instituciones más relevantes de la región en la construcción del hábitat popular. La ONG lleva construidas en el año 2015 más de 100.000 unidades habitacionales de emergencia, en 19 países de la región, a partir del trabajo voluntario de más de 700.00 sujetos. </w:t>
      </w:r>
      <w:r w:rsidRPr="00137D0D">
        <w:rPr>
          <w:rFonts w:ascii="Times New Roman" w:hAnsi="Times New Roman"/>
          <w:sz w:val="24"/>
          <w:szCs w:val="24"/>
          <w:lang w:val="es-ES_tradnl" w:eastAsia="es-ES"/>
        </w:rPr>
        <w:t>(TECHO</w:t>
      </w:r>
      <w:r w:rsidR="006A3CDB">
        <w:rPr>
          <w:rFonts w:ascii="Times New Roman" w:hAnsi="Times New Roman"/>
          <w:sz w:val="24"/>
          <w:szCs w:val="24"/>
          <w:lang w:val="es-ES_tradnl" w:eastAsia="es-ES"/>
        </w:rPr>
        <w:t>,</w:t>
      </w:r>
      <w:r w:rsidRPr="00137D0D">
        <w:rPr>
          <w:rFonts w:ascii="Times New Roman" w:hAnsi="Times New Roman"/>
          <w:sz w:val="24"/>
          <w:szCs w:val="24"/>
          <w:lang w:val="es-ES_tradnl" w:eastAsia="es-ES"/>
        </w:rPr>
        <w:t xml:space="preserve"> 2015</w:t>
      </w:r>
      <w:r w:rsidR="006E7D19" w:rsidRPr="00137D0D">
        <w:rPr>
          <w:rFonts w:ascii="Times New Roman" w:hAnsi="Times New Roman"/>
          <w:sz w:val="24"/>
          <w:szCs w:val="24"/>
          <w:lang w:val="es-ES_tradnl" w:eastAsia="es-ES"/>
        </w:rPr>
        <w:t xml:space="preserve"> d</w:t>
      </w:r>
      <w:r w:rsidRPr="00137D0D">
        <w:rPr>
          <w:rFonts w:ascii="Times New Roman" w:hAnsi="Times New Roman"/>
          <w:sz w:val="24"/>
          <w:szCs w:val="24"/>
          <w:lang w:val="es-ES_tradnl" w:eastAsia="es-ES"/>
        </w:rPr>
        <w:t>)</w:t>
      </w:r>
    </w:p>
    <w:p w:rsidR="002C677A" w:rsidRDefault="002C677A" w:rsidP="00D3694D">
      <w:pPr>
        <w:spacing w:after="0" w:line="480" w:lineRule="auto"/>
        <w:ind w:firstLine="709"/>
        <w:jc w:val="both"/>
        <w:rPr>
          <w:rFonts w:ascii="Times New Roman" w:hAnsi="Times New Roman"/>
          <w:sz w:val="24"/>
          <w:szCs w:val="24"/>
          <w:lang w:val="es-ES_tradnl" w:eastAsia="es-ES"/>
        </w:rPr>
      </w:pPr>
      <w:r>
        <w:rPr>
          <w:rFonts w:ascii="Times New Roman" w:hAnsi="Times New Roman"/>
          <w:sz w:val="24"/>
          <w:szCs w:val="24"/>
          <w:lang w:val="es-ES_tradnl" w:eastAsia="es-ES"/>
        </w:rPr>
        <w:t>En Argentina, a partir de su primera intervención en Córdoba en 2003, TECHO ha realizado intervenciones en 13 provincias, de las cuales en ocho mantiene oficinas a partir de las cuales logra una presencia continua. A partir de las operaciones de transferencia y difusión tecnológica</w:t>
      </w:r>
      <w:r w:rsidR="00747F1B">
        <w:rPr>
          <w:rFonts w:ascii="Times New Roman" w:hAnsi="Times New Roman"/>
          <w:sz w:val="24"/>
          <w:szCs w:val="24"/>
          <w:lang w:val="es-ES_tradnl" w:eastAsia="es-ES"/>
        </w:rPr>
        <w:t xml:space="preserve"> ha construido más de 7.000 unidades habitacionales de emergencia y enrolado a más de 12.000 voluntarios.</w:t>
      </w:r>
    </w:p>
    <w:p w:rsidR="00747F1B" w:rsidRDefault="00747F1B" w:rsidP="006973F7">
      <w:pPr>
        <w:spacing w:after="0" w:line="480" w:lineRule="auto"/>
        <w:jc w:val="both"/>
        <w:rPr>
          <w:rFonts w:ascii="Times New Roman" w:hAnsi="Times New Roman"/>
          <w:sz w:val="24"/>
          <w:szCs w:val="24"/>
          <w:lang w:val="es-ES_tradnl" w:eastAsia="es-ES"/>
        </w:rPr>
      </w:pPr>
    </w:p>
    <w:p w:rsidR="00747F1B" w:rsidRDefault="00747F1B" w:rsidP="00747F1B">
      <w:pPr>
        <w:spacing w:after="0" w:line="360" w:lineRule="auto"/>
        <w:jc w:val="center"/>
        <w:rPr>
          <w:rFonts w:ascii="Times New Roman" w:hAnsi="Times New Roman"/>
          <w:sz w:val="24"/>
          <w:szCs w:val="24"/>
          <w:lang w:val="es-ES_tradnl" w:eastAsia="es-ES"/>
        </w:rPr>
      </w:pPr>
      <w:r>
        <w:rPr>
          <w:rFonts w:ascii="Times New Roman" w:hAnsi="Times New Roman"/>
          <w:sz w:val="24"/>
          <w:szCs w:val="24"/>
          <w:lang w:val="es-ES_tradnl" w:eastAsia="es-ES"/>
        </w:rPr>
        <w:t>Cuadro Intervenciones TECHO en Argentina</w:t>
      </w:r>
    </w:p>
    <w:tbl>
      <w:tblPr>
        <w:tblStyle w:val="Tablaconcuadrcula"/>
        <w:tblW w:w="9427" w:type="dxa"/>
        <w:jc w:val="center"/>
        <w:tblInd w:w="-707" w:type="dxa"/>
        <w:tblLook w:val="04A0"/>
      </w:tblPr>
      <w:tblGrid>
        <w:gridCol w:w="1711"/>
        <w:gridCol w:w="4519"/>
        <w:gridCol w:w="3197"/>
      </w:tblGrid>
      <w:tr w:rsidR="00747F1B" w:rsidRPr="00747F1B" w:rsidTr="00617BF3">
        <w:trPr>
          <w:jc w:val="center"/>
        </w:trPr>
        <w:tc>
          <w:tcPr>
            <w:tcW w:w="1711" w:type="dxa"/>
          </w:tcPr>
          <w:p w:rsidR="00747F1B" w:rsidRPr="00747F1B" w:rsidRDefault="00747F1B" w:rsidP="00747F1B">
            <w:pPr>
              <w:spacing w:after="0"/>
              <w:jc w:val="center"/>
              <w:rPr>
                <w:rFonts w:ascii="Times New Roman" w:hAnsi="Times New Roman" w:cs="Times New Roman"/>
                <w:b/>
                <w:sz w:val="20"/>
                <w:szCs w:val="20"/>
              </w:rPr>
            </w:pPr>
            <w:r w:rsidRPr="00747F1B">
              <w:rPr>
                <w:rFonts w:ascii="Times New Roman" w:hAnsi="Times New Roman" w:cs="Times New Roman"/>
                <w:b/>
                <w:sz w:val="20"/>
                <w:szCs w:val="20"/>
              </w:rPr>
              <w:t>Provincias</w:t>
            </w:r>
          </w:p>
        </w:tc>
        <w:tc>
          <w:tcPr>
            <w:tcW w:w="4519" w:type="dxa"/>
          </w:tcPr>
          <w:p w:rsidR="00747F1B" w:rsidRPr="00747F1B" w:rsidRDefault="00747F1B" w:rsidP="00747F1B">
            <w:pPr>
              <w:spacing w:after="0"/>
              <w:jc w:val="center"/>
              <w:rPr>
                <w:rFonts w:ascii="Times New Roman" w:hAnsi="Times New Roman" w:cs="Times New Roman"/>
                <w:b/>
                <w:sz w:val="20"/>
                <w:szCs w:val="20"/>
              </w:rPr>
            </w:pPr>
            <w:r w:rsidRPr="00747F1B">
              <w:rPr>
                <w:rFonts w:ascii="Times New Roman" w:hAnsi="Times New Roman" w:cs="Times New Roman"/>
                <w:b/>
                <w:sz w:val="20"/>
                <w:szCs w:val="20"/>
              </w:rPr>
              <w:t>Status de Intervención</w:t>
            </w:r>
          </w:p>
        </w:tc>
        <w:tc>
          <w:tcPr>
            <w:tcW w:w="3197" w:type="dxa"/>
          </w:tcPr>
          <w:p w:rsidR="00747F1B" w:rsidRPr="00747F1B" w:rsidRDefault="00747F1B" w:rsidP="00747F1B">
            <w:pPr>
              <w:spacing w:after="0"/>
              <w:jc w:val="center"/>
              <w:rPr>
                <w:rFonts w:ascii="Times New Roman" w:hAnsi="Times New Roman" w:cs="Times New Roman"/>
                <w:b/>
                <w:sz w:val="20"/>
                <w:szCs w:val="20"/>
              </w:rPr>
            </w:pPr>
            <w:r w:rsidRPr="00747F1B">
              <w:rPr>
                <w:rFonts w:ascii="Times New Roman" w:hAnsi="Times New Roman" w:cs="Times New Roman"/>
                <w:b/>
                <w:sz w:val="20"/>
                <w:szCs w:val="20"/>
              </w:rPr>
              <w:t>Intervenciones</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 xml:space="preserve">                       </w:t>
            </w:r>
            <w:r w:rsidRPr="00747F1B">
              <w:rPr>
                <w:rFonts w:ascii="Times New Roman" w:hAnsi="Times New Roman" w:cs="Times New Roman"/>
                <w:sz w:val="20"/>
                <w:szCs w:val="20"/>
              </w:rPr>
              <w:br/>
            </w:r>
          </w:p>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 xml:space="preserve">Buenos Aires                                                                  </w:t>
            </w:r>
          </w:p>
        </w:tc>
        <w:tc>
          <w:tcPr>
            <w:tcW w:w="4519" w:type="dxa"/>
          </w:tcPr>
          <w:p w:rsidR="00747F1B" w:rsidRPr="00747F1B" w:rsidRDefault="00747F1B" w:rsidP="00747F1B">
            <w:pPr>
              <w:spacing w:after="0"/>
              <w:rPr>
                <w:rFonts w:ascii="Times New Roman" w:hAnsi="Times New Roman" w:cs="Times New Roman"/>
                <w:sz w:val="20"/>
                <w:szCs w:val="20"/>
              </w:rPr>
            </w:pPr>
          </w:p>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 habilitación social y desarrollo de hábitat.</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2006 Buenos Aires</w:t>
            </w:r>
            <w:r w:rsidRPr="00747F1B">
              <w:rPr>
                <w:rFonts w:ascii="Times New Roman" w:hAnsi="Times New Roman" w:cs="Times New Roman"/>
                <w:sz w:val="20"/>
                <w:szCs w:val="20"/>
              </w:rPr>
              <w:br/>
              <w:t>2008 La Plata</w:t>
            </w:r>
            <w:r w:rsidRPr="00747F1B">
              <w:rPr>
                <w:rFonts w:ascii="Times New Roman" w:hAnsi="Times New Roman" w:cs="Times New Roman"/>
                <w:sz w:val="20"/>
                <w:szCs w:val="20"/>
              </w:rPr>
              <w:br/>
              <w:t>2009 Zarate</w:t>
            </w:r>
            <w:r w:rsidRPr="00747F1B">
              <w:rPr>
                <w:rFonts w:ascii="Times New Roman" w:hAnsi="Times New Roman" w:cs="Times New Roman"/>
                <w:sz w:val="20"/>
                <w:szCs w:val="20"/>
              </w:rPr>
              <w:br/>
              <w:t>2010 Mar del Plata</w:t>
            </w:r>
            <w:r w:rsidRPr="00747F1B">
              <w:rPr>
                <w:rFonts w:ascii="Times New Roman" w:hAnsi="Times New Roman" w:cs="Times New Roman"/>
                <w:sz w:val="20"/>
                <w:szCs w:val="20"/>
              </w:rPr>
              <w:br/>
              <w:t>2011-2015 Región Buenos Aires (incluyendo Capital Federal y La Plata)</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bdr w:val="none" w:sz="0" w:space="0" w:color="auto" w:frame="1"/>
              </w:rPr>
              <w:t>Catamarca</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bdr w:val="none" w:sz="0" w:space="0" w:color="auto" w:frame="1"/>
              </w:rPr>
              <w:t>Intervención puntual en 2012.</w:t>
            </w:r>
            <w:r w:rsidRPr="00747F1B">
              <w:rPr>
                <w:rFonts w:ascii="Times New Roman" w:hAnsi="Times New Roman" w:cs="Times New Roman"/>
                <w:sz w:val="20"/>
                <w:szCs w:val="20"/>
                <w:bdr w:val="none" w:sz="0" w:space="0" w:color="auto" w:frame="1"/>
              </w:rPr>
              <w:br/>
              <w:t>Sin oficina.</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bdr w:val="none" w:sz="0" w:space="0" w:color="auto" w:frame="1"/>
              </w:rPr>
              <w:t>Intervención puntual en 2012.</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br/>
              <w:t>Chaco</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 xml:space="preserve">Intervención activa de construcción de viviendas de emergencia. Intervención puntual en 2010 y 2011 en </w:t>
            </w:r>
            <w:r w:rsidRPr="00747F1B">
              <w:rPr>
                <w:rFonts w:ascii="Times New Roman" w:hAnsi="Times New Roman" w:cs="Times New Roman"/>
                <w:sz w:val="20"/>
                <w:szCs w:val="20"/>
              </w:rPr>
              <w:lastRenderedPageBreak/>
              <w:t>Charata</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lastRenderedPageBreak/>
              <w:t xml:space="preserve"> 2010 y 2011 Charata (Chaco)</w:t>
            </w:r>
            <w:r w:rsidRPr="00747F1B">
              <w:rPr>
                <w:rFonts w:ascii="Times New Roman" w:hAnsi="Times New Roman" w:cs="Times New Roman"/>
                <w:sz w:val="20"/>
                <w:szCs w:val="20"/>
              </w:rPr>
              <w:br/>
              <w:t>2014 Región Chaco-Corrientes</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lastRenderedPageBreak/>
              <w:br/>
              <w:t>Córdoba</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 habilitación social y desarrollo de hábitat.</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2003 Jesús María</w:t>
            </w:r>
          </w:p>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2004 El Tropezón</w:t>
            </w:r>
            <w:r w:rsidRPr="00747F1B">
              <w:rPr>
                <w:rFonts w:ascii="Times New Roman" w:hAnsi="Times New Roman" w:cs="Times New Roman"/>
                <w:sz w:val="20"/>
                <w:szCs w:val="20"/>
              </w:rPr>
              <w:br/>
              <w:t>2007 Rio Cuarto</w:t>
            </w:r>
            <w:r w:rsidRPr="00747F1B">
              <w:rPr>
                <w:rFonts w:ascii="Times New Roman" w:hAnsi="Times New Roman" w:cs="Times New Roman"/>
                <w:sz w:val="20"/>
                <w:szCs w:val="20"/>
              </w:rPr>
              <w:br/>
              <w:t>2009-2015 Región Córdoba</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Corrientes</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2014 Región Chaco-Corrientes</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br/>
              <w:t>Entre Ríos</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puntual en 2010 en Concordia. Intervención puntual en 2012 en Paraná. Sin oficina.</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2010 Concordia</w:t>
            </w:r>
            <w:r w:rsidRPr="00747F1B">
              <w:rPr>
                <w:rFonts w:ascii="Times New Roman" w:hAnsi="Times New Roman" w:cs="Times New Roman"/>
                <w:sz w:val="20"/>
                <w:szCs w:val="20"/>
              </w:rPr>
              <w:br/>
              <w:t>2011 Equipo Regional</w:t>
            </w:r>
            <w:r w:rsidRPr="00747F1B">
              <w:rPr>
                <w:rFonts w:ascii="Times New Roman" w:hAnsi="Times New Roman" w:cs="Times New Roman"/>
                <w:sz w:val="20"/>
                <w:szCs w:val="20"/>
              </w:rPr>
              <w:br/>
              <w:t>2012 Paraná</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br/>
              <w:t>Misiones</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 y habilitación social.</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2009 Apertura de sede mediante el apoyo del Banco Hipotecario</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br/>
              <w:t>Neuquén</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 y habilitación social.</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2009 Apertura de sede mediante el apoyo del Banco Hipotecario</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br/>
              <w:t>Rio Negro</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 y habilitación social. Intervención puntual en 2012 en Bariloche</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2012 Bariloche</w:t>
            </w:r>
            <w:r w:rsidRPr="00747F1B">
              <w:rPr>
                <w:rFonts w:ascii="Times New Roman" w:hAnsi="Times New Roman" w:cs="Times New Roman"/>
                <w:sz w:val="20"/>
                <w:szCs w:val="20"/>
              </w:rPr>
              <w:br/>
              <w:t>2014 Región Neuquén-Rio Negro</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Salta</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 y habilitación social.</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2010 Equipo Regional</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Santa Fe</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activa de construcción de viviendas de emergencia.</w:t>
            </w:r>
          </w:p>
        </w:tc>
        <w:tc>
          <w:tcPr>
            <w:tcW w:w="3197"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2012 Rosario</w:t>
            </w:r>
            <w:r w:rsidRPr="00747F1B">
              <w:rPr>
                <w:rFonts w:ascii="Times New Roman" w:hAnsi="Times New Roman" w:cs="Times New Roman"/>
                <w:sz w:val="20"/>
                <w:szCs w:val="20"/>
              </w:rPr>
              <w:br/>
              <w:t>2014 Región Santa Fe</w:t>
            </w: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Santiago del Estero</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puntual en 2012.</w:t>
            </w:r>
            <w:r w:rsidRPr="00747F1B">
              <w:rPr>
                <w:rFonts w:ascii="Times New Roman" w:hAnsi="Times New Roman" w:cs="Times New Roman"/>
                <w:sz w:val="20"/>
                <w:szCs w:val="20"/>
              </w:rPr>
              <w:br/>
              <w:t>Sin oficina.</w:t>
            </w:r>
          </w:p>
        </w:tc>
        <w:tc>
          <w:tcPr>
            <w:tcW w:w="3197" w:type="dxa"/>
          </w:tcPr>
          <w:p w:rsidR="00747F1B" w:rsidRPr="00747F1B" w:rsidRDefault="00747F1B" w:rsidP="00747F1B">
            <w:pPr>
              <w:spacing w:after="0"/>
              <w:rPr>
                <w:rFonts w:ascii="Times New Roman" w:hAnsi="Times New Roman" w:cs="Times New Roman"/>
                <w:sz w:val="20"/>
                <w:szCs w:val="20"/>
              </w:rPr>
            </w:pPr>
          </w:p>
        </w:tc>
      </w:tr>
      <w:tr w:rsidR="00747F1B" w:rsidRPr="00747F1B" w:rsidTr="00617BF3">
        <w:trPr>
          <w:jc w:val="center"/>
        </w:trPr>
        <w:tc>
          <w:tcPr>
            <w:tcW w:w="1711"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br/>
            </w:r>
            <w:r w:rsidRPr="00747F1B">
              <w:rPr>
                <w:rFonts w:ascii="Times New Roman" w:hAnsi="Times New Roman" w:cs="Times New Roman"/>
                <w:sz w:val="20"/>
                <w:szCs w:val="20"/>
              </w:rPr>
              <w:br/>
              <w:t>Tucumán</w:t>
            </w:r>
          </w:p>
        </w:tc>
        <w:tc>
          <w:tcPr>
            <w:tcW w:w="4519" w:type="dxa"/>
          </w:tcPr>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Intervención puntual en 2010 y 2011 en San Miguel de Tucumán.</w:t>
            </w:r>
            <w:r w:rsidRPr="00747F1B">
              <w:rPr>
                <w:rFonts w:ascii="Times New Roman" w:hAnsi="Times New Roman" w:cs="Times New Roman"/>
                <w:sz w:val="20"/>
                <w:szCs w:val="20"/>
              </w:rPr>
              <w:br/>
              <w:t>Evaluación social realizada.</w:t>
            </w:r>
            <w:r w:rsidRPr="00747F1B">
              <w:rPr>
                <w:rFonts w:ascii="Times New Roman" w:hAnsi="Times New Roman" w:cs="Times New Roman"/>
                <w:sz w:val="20"/>
                <w:szCs w:val="20"/>
              </w:rPr>
              <w:br/>
              <w:t>En búsqueda de fondos para apertura de sede.</w:t>
            </w:r>
          </w:p>
        </w:tc>
        <w:tc>
          <w:tcPr>
            <w:tcW w:w="3197" w:type="dxa"/>
          </w:tcPr>
          <w:p w:rsidR="00747F1B" w:rsidRPr="00747F1B" w:rsidRDefault="00747F1B" w:rsidP="00747F1B">
            <w:pPr>
              <w:spacing w:after="0"/>
              <w:rPr>
                <w:rFonts w:ascii="Times New Roman" w:hAnsi="Times New Roman" w:cs="Times New Roman"/>
                <w:sz w:val="20"/>
                <w:szCs w:val="20"/>
              </w:rPr>
            </w:pPr>
          </w:p>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2010 Equipo Regional</w:t>
            </w:r>
          </w:p>
          <w:p w:rsidR="00747F1B" w:rsidRPr="00747F1B" w:rsidRDefault="00747F1B" w:rsidP="00747F1B">
            <w:pPr>
              <w:spacing w:after="0"/>
              <w:rPr>
                <w:rFonts w:ascii="Times New Roman" w:hAnsi="Times New Roman" w:cs="Times New Roman"/>
                <w:sz w:val="20"/>
                <w:szCs w:val="20"/>
              </w:rPr>
            </w:pPr>
            <w:r w:rsidRPr="00747F1B">
              <w:rPr>
                <w:rFonts w:ascii="Times New Roman" w:hAnsi="Times New Roman" w:cs="Times New Roman"/>
                <w:sz w:val="20"/>
                <w:szCs w:val="20"/>
              </w:rPr>
              <w:t xml:space="preserve">2010 y 2011 San Miguel de Tucumán </w:t>
            </w:r>
          </w:p>
          <w:p w:rsidR="00747F1B" w:rsidRPr="00747F1B" w:rsidRDefault="00747F1B" w:rsidP="00747F1B">
            <w:pPr>
              <w:spacing w:after="0"/>
              <w:rPr>
                <w:rFonts w:ascii="Times New Roman" w:hAnsi="Times New Roman" w:cs="Times New Roman"/>
                <w:sz w:val="20"/>
                <w:szCs w:val="20"/>
              </w:rPr>
            </w:pPr>
          </w:p>
        </w:tc>
      </w:tr>
    </w:tbl>
    <w:p w:rsidR="00747F1B" w:rsidRPr="00604A93" w:rsidRDefault="00747F1B" w:rsidP="00617BF3">
      <w:pPr>
        <w:spacing w:after="0"/>
        <w:rPr>
          <w:sz w:val="18"/>
          <w:szCs w:val="18"/>
        </w:rPr>
      </w:pPr>
      <w:r w:rsidRPr="00604A93">
        <w:rPr>
          <w:sz w:val="18"/>
          <w:szCs w:val="18"/>
        </w:rPr>
        <w:t xml:space="preserve">Fuente: elaboración propia en base a datos: </w:t>
      </w:r>
      <w:r w:rsidR="008F39E2">
        <w:rPr>
          <w:sz w:val="18"/>
          <w:szCs w:val="18"/>
        </w:rPr>
        <w:t xml:space="preserve">TECHO </w:t>
      </w:r>
      <w:r w:rsidR="00404628">
        <w:rPr>
          <w:sz w:val="18"/>
          <w:szCs w:val="18"/>
        </w:rPr>
        <w:t>(</w:t>
      </w:r>
      <w:r w:rsidR="008F39E2">
        <w:rPr>
          <w:sz w:val="18"/>
          <w:szCs w:val="18"/>
        </w:rPr>
        <w:t>2015</w:t>
      </w:r>
      <w:r w:rsidR="00404628">
        <w:rPr>
          <w:sz w:val="18"/>
          <w:szCs w:val="18"/>
        </w:rPr>
        <w:t xml:space="preserve"> e)</w:t>
      </w:r>
      <w:r w:rsidR="008F39E2">
        <w:rPr>
          <w:sz w:val="18"/>
          <w:szCs w:val="18"/>
        </w:rPr>
        <w:t xml:space="preserve"> </w:t>
      </w:r>
      <w:hyperlink r:id="rId10" w:history="1">
        <w:r w:rsidR="008F39E2" w:rsidRPr="00604A93">
          <w:rPr>
            <w:rStyle w:val="Hipervnculo"/>
            <w:sz w:val="18"/>
            <w:szCs w:val="18"/>
          </w:rPr>
          <w:t>http://www.techo.org/paises/argentina/techo/paises/</w:t>
        </w:r>
      </w:hyperlink>
      <w:r w:rsidR="008F39E2" w:rsidRPr="00604A93">
        <w:rPr>
          <w:sz w:val="18"/>
          <w:szCs w:val="18"/>
        </w:rPr>
        <w:t xml:space="preserve"> </w:t>
      </w:r>
      <w:r w:rsidR="008F39E2">
        <w:rPr>
          <w:sz w:val="18"/>
          <w:szCs w:val="18"/>
        </w:rPr>
        <w:t xml:space="preserve">; TECHO </w:t>
      </w:r>
      <w:r w:rsidR="00404628">
        <w:rPr>
          <w:sz w:val="18"/>
          <w:szCs w:val="18"/>
        </w:rPr>
        <w:t>(</w:t>
      </w:r>
      <w:r w:rsidR="008F39E2">
        <w:rPr>
          <w:sz w:val="18"/>
          <w:szCs w:val="18"/>
        </w:rPr>
        <w:t>2015</w:t>
      </w:r>
      <w:r w:rsidR="00404628">
        <w:rPr>
          <w:sz w:val="18"/>
          <w:szCs w:val="18"/>
        </w:rPr>
        <w:t xml:space="preserve"> f)</w:t>
      </w:r>
      <w:r w:rsidR="008F39E2">
        <w:rPr>
          <w:sz w:val="18"/>
          <w:szCs w:val="18"/>
        </w:rPr>
        <w:t xml:space="preserve"> </w:t>
      </w:r>
      <w:r w:rsidRPr="00604A93">
        <w:rPr>
          <w:sz w:val="18"/>
          <w:szCs w:val="18"/>
        </w:rPr>
        <w:t xml:space="preserve">“10 años de TECHO” video institucional disponible en </w:t>
      </w:r>
      <w:hyperlink r:id="rId11" w:history="1">
        <w:r w:rsidRPr="00604A93">
          <w:rPr>
            <w:rStyle w:val="Hipervnculo"/>
            <w:sz w:val="18"/>
            <w:szCs w:val="18"/>
          </w:rPr>
          <w:t>https://www.youtube.com/watch?v=ttZme2YMHbc</w:t>
        </w:r>
      </w:hyperlink>
      <w:r w:rsidRPr="00604A93">
        <w:rPr>
          <w:sz w:val="18"/>
          <w:szCs w:val="18"/>
        </w:rPr>
        <w:t>;</w:t>
      </w:r>
      <w:r w:rsidR="008F39E2">
        <w:rPr>
          <w:sz w:val="18"/>
          <w:szCs w:val="18"/>
        </w:rPr>
        <w:t xml:space="preserve"> y TECHO </w:t>
      </w:r>
      <w:r w:rsidR="006A3CDB">
        <w:rPr>
          <w:sz w:val="18"/>
          <w:szCs w:val="18"/>
        </w:rPr>
        <w:t>(</w:t>
      </w:r>
      <w:r w:rsidR="008F39E2">
        <w:rPr>
          <w:sz w:val="18"/>
          <w:szCs w:val="18"/>
        </w:rPr>
        <w:t>2015</w:t>
      </w:r>
      <w:r w:rsidR="00404628">
        <w:rPr>
          <w:sz w:val="18"/>
          <w:szCs w:val="18"/>
        </w:rPr>
        <w:t xml:space="preserve"> g)</w:t>
      </w:r>
      <w:r w:rsidRPr="00604A93">
        <w:rPr>
          <w:sz w:val="18"/>
          <w:szCs w:val="18"/>
        </w:rPr>
        <w:t xml:space="preserve"> </w:t>
      </w:r>
      <w:hyperlink r:id="rId12" w:anchor="/timeline" w:history="1">
        <w:r w:rsidRPr="00604A93">
          <w:rPr>
            <w:rStyle w:val="Hipervnculo"/>
            <w:sz w:val="18"/>
            <w:szCs w:val="18"/>
          </w:rPr>
          <w:t>http://techo.org.ar/asentamientosenagenda/#/timeline</w:t>
        </w:r>
      </w:hyperlink>
      <w:r w:rsidRPr="00604A93">
        <w:rPr>
          <w:sz w:val="18"/>
          <w:szCs w:val="18"/>
        </w:rPr>
        <w:t xml:space="preserve">;  </w:t>
      </w:r>
      <w:r w:rsidR="008F39E2">
        <w:br/>
      </w:r>
    </w:p>
    <w:p w:rsidR="00747F1B" w:rsidRDefault="00747F1B" w:rsidP="008F39E2">
      <w:pPr>
        <w:spacing w:after="0" w:line="480" w:lineRule="auto"/>
        <w:ind w:firstLine="709"/>
        <w:jc w:val="both"/>
        <w:rPr>
          <w:rFonts w:ascii="Times New Roman" w:hAnsi="Times New Roman"/>
          <w:bCs/>
          <w:sz w:val="24"/>
          <w:szCs w:val="24"/>
          <w:lang w:val="es-ES_tradnl"/>
        </w:rPr>
      </w:pPr>
      <w:r>
        <w:rPr>
          <w:rFonts w:ascii="Times New Roman" w:hAnsi="Times New Roman"/>
          <w:sz w:val="24"/>
          <w:szCs w:val="24"/>
          <w:lang w:val="es-ES_tradnl" w:eastAsia="es-ES"/>
        </w:rPr>
        <w:t xml:space="preserve">A lo largo de la trayectoria socio-técnica es posible caracterizar al modelo de </w:t>
      </w:r>
      <w:r w:rsidR="00A4312C" w:rsidRPr="00A4312C">
        <w:rPr>
          <w:rFonts w:ascii="Times New Roman" w:hAnsi="Times New Roman"/>
          <w:bCs/>
          <w:sz w:val="24"/>
          <w:szCs w:val="24"/>
          <w:lang w:val="es-ES_tradnl"/>
        </w:rPr>
        <w:t xml:space="preserve">intervención de la ONG TECHO </w:t>
      </w:r>
      <w:r>
        <w:rPr>
          <w:rFonts w:ascii="Times New Roman" w:hAnsi="Times New Roman"/>
          <w:bCs/>
          <w:sz w:val="24"/>
          <w:szCs w:val="24"/>
          <w:lang w:val="es-ES_tradnl"/>
        </w:rPr>
        <w:t>como un</w:t>
      </w:r>
      <w:r w:rsidR="00A4312C" w:rsidRPr="00A4312C">
        <w:rPr>
          <w:rFonts w:ascii="Times New Roman" w:hAnsi="Times New Roman"/>
          <w:bCs/>
          <w:sz w:val="24"/>
          <w:szCs w:val="24"/>
          <w:lang w:val="es-ES_tradnl"/>
        </w:rPr>
        <w:t xml:space="preserve"> estilo tecno-productivo lineal, de abastecimiento</w:t>
      </w:r>
      <w:r>
        <w:rPr>
          <w:rFonts w:ascii="Times New Roman" w:hAnsi="Times New Roman"/>
          <w:bCs/>
          <w:sz w:val="24"/>
          <w:szCs w:val="24"/>
          <w:lang w:val="es-ES_tradnl"/>
        </w:rPr>
        <w:t xml:space="preserve"> de tecnologías  “llave en mano</w:t>
      </w:r>
      <w:r w:rsidR="00A4312C" w:rsidRPr="00A4312C">
        <w:rPr>
          <w:rFonts w:ascii="Times New Roman" w:hAnsi="Times New Roman"/>
          <w:bCs/>
          <w:sz w:val="24"/>
          <w:szCs w:val="24"/>
          <w:lang w:val="es-ES_tradnl"/>
        </w:rPr>
        <w:t>“, que se caracteriza por la implementación masiva de diseños, materiales uniformes y el agenciamiento masivo de voluntarios y usuarios, promoviendo soluciones exógenas al territorio sobre el que se interviene a partir de la gestión centralizada sobre el soporte de procesos y productos uniformes impuestos a los territorios, consolidando la participación de los usuarios cómo beneficiarios del modelo de intervención al mismo tiempo que estos son puestos al servicio de la ONG; a partir de la exclusión de estos del proceso de diseño.</w:t>
      </w:r>
    </w:p>
    <w:p w:rsidR="00747F1B" w:rsidRPr="00747F1B" w:rsidRDefault="00747F1B" w:rsidP="008F39E2">
      <w:pPr>
        <w:spacing w:after="0" w:line="480" w:lineRule="auto"/>
        <w:ind w:firstLine="709"/>
        <w:jc w:val="both"/>
        <w:rPr>
          <w:rFonts w:ascii="Times New Roman" w:hAnsi="Times New Roman"/>
          <w:bCs/>
          <w:sz w:val="24"/>
          <w:szCs w:val="24"/>
          <w:lang w:val="es-ES_tradnl"/>
        </w:rPr>
      </w:pPr>
      <w:r>
        <w:rPr>
          <w:rFonts w:ascii="Times New Roman" w:hAnsi="Times New Roman"/>
          <w:bCs/>
          <w:sz w:val="24"/>
          <w:szCs w:val="24"/>
          <w:lang w:val="es-ES_tradnl"/>
        </w:rPr>
        <w:lastRenderedPageBreak/>
        <w:t>El siguiente apartado tiene por objetivo el análisis del tipo de solución tecnológica construida por TECHO en los asentamie</w:t>
      </w:r>
      <w:r w:rsidR="006973F7">
        <w:rPr>
          <w:rFonts w:ascii="Times New Roman" w:hAnsi="Times New Roman"/>
          <w:bCs/>
          <w:sz w:val="24"/>
          <w:szCs w:val="24"/>
          <w:lang w:val="es-ES_tradnl"/>
        </w:rPr>
        <w:t>n</w:t>
      </w:r>
      <w:r>
        <w:rPr>
          <w:rFonts w:ascii="Times New Roman" w:hAnsi="Times New Roman"/>
          <w:bCs/>
          <w:sz w:val="24"/>
          <w:szCs w:val="24"/>
          <w:lang w:val="es-ES_tradnl"/>
        </w:rPr>
        <w:t>tos informales, para ver el grado de resolución de problemas de la ONG.</w:t>
      </w:r>
    </w:p>
    <w:p w:rsidR="00747F1B" w:rsidRDefault="00747F1B" w:rsidP="00617BF3">
      <w:pPr>
        <w:spacing w:after="0" w:line="240" w:lineRule="auto"/>
        <w:jc w:val="both"/>
      </w:pPr>
    </w:p>
    <w:p w:rsidR="008F39E2" w:rsidRDefault="008F39E2" w:rsidP="00446227">
      <w:pPr>
        <w:jc w:val="both"/>
      </w:pPr>
    </w:p>
    <w:p w:rsidR="00DB566F" w:rsidRDefault="00DB566F" w:rsidP="006A3CDB">
      <w:pPr>
        <w:spacing w:after="0" w:line="480" w:lineRule="auto"/>
        <w:jc w:val="both"/>
        <w:rPr>
          <w:b/>
        </w:rPr>
      </w:pPr>
      <w:r w:rsidRPr="003C4D2B">
        <w:rPr>
          <w:b/>
        </w:rPr>
        <w:t>Problemas vs. Soluciones – de las soluciones adecuadas a la esquizofrenia productiva</w:t>
      </w:r>
    </w:p>
    <w:p w:rsidR="006A3CDB" w:rsidRPr="003C4D2B" w:rsidRDefault="006A3CDB" w:rsidP="00617BF3">
      <w:pPr>
        <w:spacing w:after="0" w:line="240" w:lineRule="auto"/>
        <w:jc w:val="both"/>
        <w:rPr>
          <w:b/>
        </w:rPr>
      </w:pPr>
    </w:p>
    <w:p w:rsidR="00B15846" w:rsidRDefault="00DB566F" w:rsidP="006A3CDB">
      <w:pPr>
        <w:spacing w:after="0" w:line="480" w:lineRule="auto"/>
        <w:ind w:firstLine="709"/>
        <w:jc w:val="both"/>
        <w:rPr>
          <w:rFonts w:ascii="Times New Roman" w:hAnsi="Times New Roman"/>
          <w:sz w:val="24"/>
          <w:szCs w:val="24"/>
        </w:rPr>
      </w:pPr>
      <w:r w:rsidRPr="00B6588B">
        <w:rPr>
          <w:rFonts w:ascii="Times New Roman" w:hAnsi="Times New Roman"/>
          <w:sz w:val="24"/>
          <w:szCs w:val="24"/>
        </w:rPr>
        <w:t>Desde la perspectiva del análisis socio-técnico, se afirma que las tecnologías, desempeñan un papel sistémico central en los procesos de cambio social</w:t>
      </w:r>
      <w:r w:rsidR="00B15846">
        <w:rPr>
          <w:rFonts w:ascii="Times New Roman" w:hAnsi="Times New Roman"/>
          <w:sz w:val="24"/>
          <w:szCs w:val="24"/>
        </w:rPr>
        <w:t>;</w:t>
      </w:r>
      <w:r w:rsidRPr="00B6588B">
        <w:rPr>
          <w:rFonts w:ascii="Times New Roman" w:hAnsi="Times New Roman"/>
          <w:sz w:val="24"/>
          <w:szCs w:val="24"/>
        </w:rPr>
        <w:t xml:space="preserve"> </w:t>
      </w:r>
      <w:r w:rsidR="00B15846">
        <w:rPr>
          <w:rFonts w:ascii="Times New Roman" w:hAnsi="Times New Roman"/>
          <w:sz w:val="24"/>
          <w:szCs w:val="24"/>
        </w:rPr>
        <w:t>d</w:t>
      </w:r>
      <w:r w:rsidRPr="00B6588B">
        <w:rPr>
          <w:rFonts w:ascii="Times New Roman" w:hAnsi="Times New Roman"/>
          <w:sz w:val="24"/>
          <w:szCs w:val="24"/>
        </w:rPr>
        <w:t>emarcan posiciones y conductas de los actores, condicionan estructuras de distribución social, costos de producción, acceso a bienes y servicios; generan problemas sociales y ambientales; facilitan o dificultan su resolución; generan condiciones de inclusión o exclusión social. Por lo tanto</w:t>
      </w:r>
      <w:r w:rsidR="00B15846">
        <w:rPr>
          <w:rFonts w:ascii="Times New Roman" w:hAnsi="Times New Roman"/>
          <w:sz w:val="24"/>
          <w:szCs w:val="24"/>
        </w:rPr>
        <w:t>,</w:t>
      </w:r>
      <w:r w:rsidRPr="00B6588B">
        <w:rPr>
          <w:rFonts w:ascii="Times New Roman" w:hAnsi="Times New Roman"/>
          <w:sz w:val="24"/>
          <w:szCs w:val="24"/>
        </w:rPr>
        <w:t xml:space="preserve"> es ingenuo pensar que es posible construir un mundo distinto sin tecnologías diferentes</w:t>
      </w:r>
      <w:r w:rsidR="008F39E2">
        <w:rPr>
          <w:rFonts w:ascii="Times New Roman" w:hAnsi="Times New Roman"/>
          <w:sz w:val="24"/>
          <w:szCs w:val="24"/>
        </w:rPr>
        <w:t>.</w:t>
      </w:r>
      <w:r w:rsidRPr="00B6588B">
        <w:rPr>
          <w:rFonts w:ascii="Times New Roman" w:hAnsi="Times New Roman"/>
          <w:sz w:val="24"/>
          <w:szCs w:val="24"/>
        </w:rPr>
        <w:t xml:space="preserve"> (T</w:t>
      </w:r>
      <w:r w:rsidR="00617BF3">
        <w:rPr>
          <w:rFonts w:ascii="Times New Roman" w:hAnsi="Times New Roman"/>
          <w:sz w:val="24"/>
          <w:szCs w:val="24"/>
        </w:rPr>
        <w:t>homas</w:t>
      </w:r>
      <w:r w:rsidRPr="00B6588B">
        <w:rPr>
          <w:rFonts w:ascii="Times New Roman" w:hAnsi="Times New Roman"/>
          <w:sz w:val="24"/>
          <w:szCs w:val="24"/>
        </w:rPr>
        <w:t xml:space="preserve">, 2012) </w:t>
      </w:r>
    </w:p>
    <w:p w:rsidR="006309C0" w:rsidRPr="008F79CC" w:rsidRDefault="00B15846" w:rsidP="00586BBE">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Por su lado Pe</w:t>
      </w:r>
      <w:r w:rsidR="006309C0">
        <w:rPr>
          <w:rFonts w:ascii="Times New Roman" w:hAnsi="Times New Roman"/>
          <w:sz w:val="24"/>
          <w:szCs w:val="24"/>
        </w:rPr>
        <w:t>l</w:t>
      </w:r>
      <w:r>
        <w:rPr>
          <w:rFonts w:ascii="Times New Roman" w:hAnsi="Times New Roman"/>
          <w:sz w:val="24"/>
          <w:szCs w:val="24"/>
        </w:rPr>
        <w:t xml:space="preserve">li afirma que </w:t>
      </w:r>
      <w:r w:rsidR="006309C0" w:rsidRPr="008F79CC">
        <w:rPr>
          <w:rFonts w:ascii="Times New Roman" w:hAnsi="Times New Roman"/>
          <w:sz w:val="24"/>
          <w:szCs w:val="24"/>
        </w:rPr>
        <w:t xml:space="preserve">los procesos de solución habitacional </w:t>
      </w:r>
      <w:r w:rsidR="006309C0">
        <w:rPr>
          <w:rFonts w:ascii="Times New Roman" w:hAnsi="Times New Roman"/>
          <w:sz w:val="24"/>
          <w:szCs w:val="24"/>
        </w:rPr>
        <w:t xml:space="preserve">tienen </w:t>
      </w:r>
      <w:r w:rsidR="006309C0" w:rsidRPr="008F79CC">
        <w:rPr>
          <w:rFonts w:ascii="Times New Roman" w:hAnsi="Times New Roman"/>
          <w:sz w:val="24"/>
          <w:szCs w:val="24"/>
        </w:rPr>
        <w:t>la capacidad de expresar y activar</w:t>
      </w:r>
      <w:r w:rsidR="008F39E2">
        <w:rPr>
          <w:rFonts w:ascii="Times New Roman" w:hAnsi="Times New Roman"/>
          <w:sz w:val="24"/>
          <w:szCs w:val="24"/>
        </w:rPr>
        <w:t>,</w:t>
      </w:r>
      <w:r w:rsidR="006309C0" w:rsidRPr="008F79CC">
        <w:rPr>
          <w:rFonts w:ascii="Times New Roman" w:hAnsi="Times New Roman"/>
          <w:sz w:val="24"/>
          <w:szCs w:val="24"/>
        </w:rPr>
        <w:t xml:space="preserve"> a través de la compleja e intensa estructura de transacciones que se generan en sus diversas etapas (diagnóstico, diseño, producción, financiación, transferencia y uso) y dentro de muy diversos «guiones»</w:t>
      </w:r>
      <w:r w:rsidR="006309C0">
        <w:rPr>
          <w:rFonts w:ascii="Times New Roman" w:hAnsi="Times New Roman"/>
          <w:sz w:val="24"/>
          <w:szCs w:val="24"/>
        </w:rPr>
        <w:t xml:space="preserve"> secuenciales y organizativos, </w:t>
      </w:r>
      <w:r w:rsidR="006309C0" w:rsidRPr="008F79CC">
        <w:rPr>
          <w:rFonts w:ascii="Times New Roman" w:hAnsi="Times New Roman"/>
          <w:sz w:val="24"/>
          <w:szCs w:val="24"/>
        </w:rPr>
        <w:t>una determinada concepción del lugar que le cabe a cada uno de los diversos actores en la dinámica social y de la forma en que les corresponde interrelacionarse (Pelli, 1997).</w:t>
      </w:r>
    </w:p>
    <w:p w:rsidR="00DB566F" w:rsidRPr="00B6588B" w:rsidRDefault="00DB566F" w:rsidP="00586BBE">
      <w:pPr>
        <w:spacing w:after="0" w:line="480" w:lineRule="auto"/>
        <w:ind w:firstLine="709"/>
        <w:jc w:val="both"/>
        <w:rPr>
          <w:rFonts w:ascii="Times New Roman" w:hAnsi="Times New Roman"/>
          <w:sz w:val="24"/>
          <w:szCs w:val="24"/>
        </w:rPr>
      </w:pPr>
      <w:r w:rsidRPr="00B6588B">
        <w:rPr>
          <w:rFonts w:ascii="Times New Roman" w:hAnsi="Times New Roman"/>
          <w:sz w:val="24"/>
          <w:szCs w:val="24"/>
        </w:rPr>
        <w:t xml:space="preserve">El concepto de habitabilidad </w:t>
      </w:r>
      <w:r w:rsidR="006309C0">
        <w:rPr>
          <w:rFonts w:ascii="Times New Roman" w:hAnsi="Times New Roman"/>
          <w:sz w:val="24"/>
          <w:szCs w:val="24"/>
        </w:rPr>
        <w:t xml:space="preserve">desde su definición más amplia </w:t>
      </w:r>
      <w:r w:rsidRPr="00B6588B">
        <w:rPr>
          <w:rFonts w:ascii="Times New Roman" w:hAnsi="Times New Roman"/>
          <w:sz w:val="24"/>
          <w:szCs w:val="24"/>
        </w:rPr>
        <w:t>hace referencia a ciertas condiciones que permiten a un ser vivo habitar un lugar y desarrollarse (Olmos y Haydée, 2008 y Valladares Anguiano et allí 2008).</w:t>
      </w:r>
    </w:p>
    <w:p w:rsidR="00DB566F" w:rsidRPr="00B6588B" w:rsidRDefault="006973F7" w:rsidP="00586BBE">
      <w:pPr>
        <w:spacing w:after="0" w:line="480" w:lineRule="auto"/>
        <w:ind w:firstLine="709"/>
        <w:jc w:val="both"/>
        <w:rPr>
          <w:rFonts w:ascii="Times New Roman" w:hAnsi="Times New Roman"/>
          <w:sz w:val="24"/>
          <w:szCs w:val="24"/>
        </w:rPr>
      </w:pPr>
      <w:r>
        <w:rPr>
          <w:rFonts w:ascii="Times New Roman" w:hAnsi="Times New Roman"/>
          <w:sz w:val="24"/>
          <w:szCs w:val="24"/>
        </w:rPr>
        <w:t>En la b</w:t>
      </w:r>
      <w:r w:rsidR="00DB566F" w:rsidRPr="00B6588B">
        <w:rPr>
          <w:rFonts w:ascii="Times New Roman" w:hAnsi="Times New Roman"/>
          <w:sz w:val="24"/>
          <w:szCs w:val="24"/>
        </w:rPr>
        <w:t>ibliografía</w:t>
      </w:r>
      <w:r w:rsidR="008F39E2">
        <w:rPr>
          <w:rFonts w:ascii="Times New Roman" w:hAnsi="Times New Roman"/>
          <w:sz w:val="24"/>
          <w:szCs w:val="24"/>
        </w:rPr>
        <w:t>,</w:t>
      </w:r>
      <w:r w:rsidR="00DB566F" w:rsidRPr="00B6588B">
        <w:rPr>
          <w:rFonts w:ascii="Times New Roman" w:hAnsi="Times New Roman"/>
          <w:sz w:val="24"/>
          <w:szCs w:val="24"/>
        </w:rPr>
        <w:t xml:space="preserve"> el concepto de habitabilidad </w:t>
      </w:r>
      <w:r>
        <w:rPr>
          <w:rFonts w:ascii="Times New Roman" w:hAnsi="Times New Roman"/>
          <w:sz w:val="24"/>
          <w:szCs w:val="24"/>
        </w:rPr>
        <w:t>se conforma en diferentes campos</w:t>
      </w:r>
      <w:r w:rsidR="00DB566F" w:rsidRPr="00B6588B">
        <w:rPr>
          <w:rFonts w:ascii="Times New Roman" w:hAnsi="Times New Roman"/>
          <w:sz w:val="24"/>
          <w:szCs w:val="24"/>
        </w:rPr>
        <w:t xml:space="preserve"> </w:t>
      </w:r>
      <w:r>
        <w:rPr>
          <w:rFonts w:ascii="Times New Roman" w:hAnsi="Times New Roman"/>
          <w:sz w:val="24"/>
          <w:szCs w:val="24"/>
        </w:rPr>
        <w:t xml:space="preserve">que lo configuran </w:t>
      </w:r>
      <w:r w:rsidR="00DB566F" w:rsidRPr="00B6588B">
        <w:rPr>
          <w:rFonts w:ascii="Times New Roman" w:hAnsi="Times New Roman"/>
          <w:sz w:val="24"/>
          <w:szCs w:val="24"/>
        </w:rPr>
        <w:t>como el crecimiento económico (Clarke, 1977)</w:t>
      </w:r>
      <w:r w:rsidR="008F39E2">
        <w:rPr>
          <w:rFonts w:ascii="Times New Roman" w:hAnsi="Times New Roman"/>
          <w:sz w:val="24"/>
          <w:szCs w:val="24"/>
        </w:rPr>
        <w:t>;</w:t>
      </w:r>
      <w:r w:rsidR="00DB566F" w:rsidRPr="00B6588B">
        <w:rPr>
          <w:rFonts w:ascii="Times New Roman" w:hAnsi="Times New Roman"/>
          <w:sz w:val="24"/>
          <w:szCs w:val="24"/>
        </w:rPr>
        <w:t xml:space="preserve"> el nivel de vida (Levi y Anderson, 1980 y Sen, 1987)</w:t>
      </w:r>
      <w:r w:rsidR="008F39E2">
        <w:rPr>
          <w:rFonts w:ascii="Times New Roman" w:hAnsi="Times New Roman"/>
          <w:sz w:val="24"/>
          <w:szCs w:val="24"/>
        </w:rPr>
        <w:t>;</w:t>
      </w:r>
      <w:r w:rsidR="00DB566F" w:rsidRPr="00B6588B">
        <w:rPr>
          <w:rFonts w:ascii="Times New Roman" w:hAnsi="Times New Roman"/>
          <w:sz w:val="24"/>
          <w:szCs w:val="24"/>
        </w:rPr>
        <w:t xml:space="preserve"> el bienestar (Dasgupta, 1988)</w:t>
      </w:r>
      <w:r w:rsidR="008F39E2">
        <w:rPr>
          <w:rFonts w:ascii="Times New Roman" w:hAnsi="Times New Roman"/>
          <w:sz w:val="24"/>
          <w:szCs w:val="24"/>
        </w:rPr>
        <w:t>;</w:t>
      </w:r>
      <w:r w:rsidR="00DB566F" w:rsidRPr="00B6588B">
        <w:rPr>
          <w:rFonts w:ascii="Times New Roman" w:hAnsi="Times New Roman"/>
          <w:sz w:val="24"/>
          <w:szCs w:val="24"/>
        </w:rPr>
        <w:t xml:space="preserve"> la expansión </w:t>
      </w:r>
      <w:r w:rsidR="00DB566F" w:rsidRPr="00B6588B">
        <w:rPr>
          <w:rFonts w:ascii="Times New Roman" w:hAnsi="Times New Roman"/>
          <w:sz w:val="24"/>
          <w:szCs w:val="24"/>
        </w:rPr>
        <w:lastRenderedPageBreak/>
        <w:t>demográfica (Lassonde, 1997); los aspectos sectoriales del desarrollo, la productividad y los procesos y condiciones de trabajo (Drucker, 1983)</w:t>
      </w:r>
      <w:r w:rsidR="008F39E2">
        <w:rPr>
          <w:rFonts w:ascii="Times New Roman" w:hAnsi="Times New Roman"/>
          <w:sz w:val="24"/>
          <w:szCs w:val="24"/>
        </w:rPr>
        <w:t>;</w:t>
      </w:r>
      <w:r w:rsidR="00DB566F" w:rsidRPr="00B6588B">
        <w:rPr>
          <w:rFonts w:ascii="Times New Roman" w:hAnsi="Times New Roman"/>
          <w:sz w:val="24"/>
          <w:szCs w:val="24"/>
        </w:rPr>
        <w:t xml:space="preserve"> la vida en las ciudades (Velásquez, editor: 1988)</w:t>
      </w:r>
      <w:r w:rsidR="008F39E2">
        <w:rPr>
          <w:rFonts w:ascii="Times New Roman" w:hAnsi="Times New Roman"/>
          <w:sz w:val="24"/>
          <w:szCs w:val="24"/>
        </w:rPr>
        <w:t>;</w:t>
      </w:r>
      <w:r w:rsidR="00DB566F" w:rsidRPr="00B6588B">
        <w:rPr>
          <w:rFonts w:ascii="Times New Roman" w:hAnsi="Times New Roman"/>
          <w:sz w:val="24"/>
          <w:szCs w:val="24"/>
        </w:rPr>
        <w:t xml:space="preserve"> la participación social y comunitaria, la práctica de una vida saludable, la espiritualidad y a la búsqueda de satisfacción de la felicidad o necesidades individuales (Morgan y Murgatroyd, 1994; Stanley, 1994; Holcombe, 1995; Diener, 1984)</w:t>
      </w:r>
      <w:r w:rsidR="008F39E2">
        <w:rPr>
          <w:rFonts w:ascii="Times New Roman" w:hAnsi="Times New Roman"/>
          <w:sz w:val="24"/>
          <w:szCs w:val="24"/>
        </w:rPr>
        <w:t>;</w:t>
      </w:r>
      <w:r w:rsidR="00DB566F" w:rsidRPr="00B6588B">
        <w:rPr>
          <w:rFonts w:ascii="Times New Roman" w:hAnsi="Times New Roman"/>
          <w:sz w:val="24"/>
          <w:szCs w:val="24"/>
        </w:rPr>
        <w:t xml:space="preserve"> y</w:t>
      </w:r>
      <w:r w:rsidR="008F39E2">
        <w:rPr>
          <w:rFonts w:ascii="Times New Roman" w:hAnsi="Times New Roman"/>
          <w:sz w:val="24"/>
          <w:szCs w:val="24"/>
        </w:rPr>
        <w:t>,</w:t>
      </w:r>
      <w:r w:rsidR="00DB566F" w:rsidRPr="00B6588B">
        <w:rPr>
          <w:rFonts w:ascii="Times New Roman" w:hAnsi="Times New Roman"/>
          <w:sz w:val="24"/>
          <w:szCs w:val="24"/>
        </w:rPr>
        <w:t xml:space="preserve"> se alude ampliamente a las dificultades para su medición (Brock, 1995 y Milbrath, 1978), sin propuestas concretas de cómo resolver tales dificultades.</w:t>
      </w:r>
    </w:p>
    <w:p w:rsidR="00DB566F" w:rsidRPr="007F2049" w:rsidRDefault="00DB566F" w:rsidP="00586BBE">
      <w:pPr>
        <w:spacing w:after="0" w:line="480" w:lineRule="auto"/>
        <w:ind w:firstLine="709"/>
        <w:jc w:val="both"/>
        <w:rPr>
          <w:rFonts w:ascii="Times New Roman" w:hAnsi="Times New Roman"/>
          <w:b/>
          <w:sz w:val="24"/>
          <w:szCs w:val="24"/>
        </w:rPr>
      </w:pPr>
      <w:r>
        <w:rPr>
          <w:rFonts w:ascii="Times New Roman" w:hAnsi="Times New Roman"/>
          <w:sz w:val="24"/>
          <w:szCs w:val="24"/>
        </w:rPr>
        <w:t>Es posible agrupar l</w:t>
      </w:r>
      <w:r w:rsidRPr="007F2049">
        <w:rPr>
          <w:rFonts w:ascii="Times New Roman" w:hAnsi="Times New Roman"/>
          <w:sz w:val="24"/>
          <w:szCs w:val="24"/>
        </w:rPr>
        <w:t xml:space="preserve">os principales tipos de informalidad urbana en América Latina </w:t>
      </w:r>
      <w:r>
        <w:rPr>
          <w:rFonts w:ascii="Times New Roman" w:hAnsi="Times New Roman"/>
          <w:sz w:val="24"/>
          <w:szCs w:val="24"/>
        </w:rPr>
        <w:t>en dos grandes ejes</w:t>
      </w:r>
      <w:r w:rsidRPr="007F2049">
        <w:rPr>
          <w:rFonts w:ascii="Times New Roman" w:hAnsi="Times New Roman"/>
          <w:sz w:val="24"/>
          <w:szCs w:val="24"/>
        </w:rPr>
        <w:t>: a) Desde el punto de vista dominial: Ocupación directa de tierra pública o privada: asentamiento, toma; ocupación de lote individual. Dentro de este tipo de informalidad, se constituyen mercados informales. b) Desde el punto de vista de la urbanización: se ocupan tierras sin condiciones urbano ambientales para ser usadas como residenciales: inundables; contaminadas; sin infraestructura; con dificultosa accesibilidad al transporte público, centros de empleo, educación primaria, servicios primarios de salud; densidades extremas (tanto altas, que significan gran hacinamiento de personas y hogares). Este punto expuesto, se asocia directamente con la marginalidad (</w:t>
      </w:r>
      <w:r w:rsidRPr="00021B53">
        <w:rPr>
          <w:rFonts w:ascii="Times New Roman" w:hAnsi="Times New Roman"/>
          <w:sz w:val="24"/>
          <w:szCs w:val="24"/>
        </w:rPr>
        <w:t>Clichevsky</w:t>
      </w:r>
      <w:r>
        <w:rPr>
          <w:rFonts w:ascii="Times New Roman" w:hAnsi="Times New Roman"/>
          <w:sz w:val="24"/>
          <w:szCs w:val="24"/>
        </w:rPr>
        <w:t>, 2000</w:t>
      </w:r>
      <w:r w:rsidRPr="007F2049">
        <w:rPr>
          <w:rFonts w:ascii="Times New Roman" w:hAnsi="Times New Roman"/>
          <w:sz w:val="24"/>
          <w:szCs w:val="24"/>
        </w:rPr>
        <w:t>)</w:t>
      </w:r>
    </w:p>
    <w:p w:rsidR="00DB566F" w:rsidRDefault="00DB566F" w:rsidP="00586BBE">
      <w:pPr>
        <w:autoSpaceDE w:val="0"/>
        <w:autoSpaceDN w:val="0"/>
        <w:adjustRightInd w:val="0"/>
        <w:spacing w:after="0" w:line="480" w:lineRule="auto"/>
        <w:ind w:firstLine="709"/>
        <w:jc w:val="both"/>
        <w:rPr>
          <w:rFonts w:ascii="Times New Roman" w:hAnsi="Times New Roman"/>
          <w:sz w:val="24"/>
          <w:szCs w:val="24"/>
        </w:rPr>
      </w:pPr>
      <w:r w:rsidRPr="0038150F">
        <w:rPr>
          <w:rFonts w:ascii="Times New Roman" w:hAnsi="Times New Roman"/>
          <w:sz w:val="24"/>
          <w:szCs w:val="24"/>
        </w:rPr>
        <w:t>De este modo, la informalidad pone de relieve el acceso desigual que tienen los diferentes grupos socioeconómicos al derecho a la ciudad (Lefebvre, 1978). En tal sentido, la política de suelo deja el acceso al suelo y la vivienda sujeta a la capacidad de pago de las familias. Esto no sólo afecta la oportunidad de los hogares a una vivienda, sino también a las oportunidades asociadas a la localización. Así, los hogares habitan y viven la ciudad de manera desigual, lo cual repercute en las oportunidades de reproducción social que cada una de ellas tiene (Di Virgilio et allí, 2014)</w:t>
      </w:r>
    </w:p>
    <w:p w:rsidR="00DB566F" w:rsidRPr="0038150F" w:rsidRDefault="006973F7" w:rsidP="00586BBE">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lastRenderedPageBreak/>
        <w:t>No tener en cuenta las características propias de los terrenos en donde se construyen las viviendas lleva a la reproducción de las condiciones de desigualdad y exclusión social que pesan sobre los habitantes de los asentamientos informales.</w:t>
      </w:r>
    </w:p>
    <w:p w:rsidR="00DB566F" w:rsidRDefault="00DB566F" w:rsidP="00586BBE">
      <w:pPr>
        <w:spacing w:after="0" w:line="480" w:lineRule="auto"/>
        <w:ind w:firstLine="709"/>
        <w:jc w:val="both"/>
        <w:rPr>
          <w:rFonts w:ascii="Times New Roman" w:hAnsi="Times New Roman"/>
          <w:sz w:val="24"/>
          <w:szCs w:val="24"/>
          <w:lang w:val="es-AR"/>
        </w:rPr>
      </w:pPr>
      <w:r w:rsidRPr="00AC56FB">
        <w:rPr>
          <w:rFonts w:ascii="Times New Roman" w:hAnsi="Times New Roman"/>
          <w:sz w:val="24"/>
          <w:szCs w:val="24"/>
          <w:lang w:val="es-AR"/>
        </w:rPr>
        <w:t>En el año 2013</w:t>
      </w:r>
      <w:r w:rsidR="008F39E2">
        <w:rPr>
          <w:rFonts w:ascii="Times New Roman" w:hAnsi="Times New Roman"/>
          <w:sz w:val="24"/>
          <w:szCs w:val="24"/>
          <w:lang w:val="es-AR"/>
        </w:rPr>
        <w:t>,</w:t>
      </w:r>
      <w:r w:rsidRPr="00AC56FB">
        <w:rPr>
          <w:rFonts w:ascii="Times New Roman" w:hAnsi="Times New Roman"/>
          <w:sz w:val="24"/>
          <w:szCs w:val="24"/>
          <w:lang w:val="es-AR"/>
        </w:rPr>
        <w:t xml:space="preserve"> TECHO ha realizado un informe sobre los asentamientos informales en el que han relevado un conjunto de características de los asentamientos informales en 7 provincias (Buenos Aires, Córdoba, Santa Fe, Río Negro, Neuquén, Misiones y Salta) y la ciudad autónoma de Buenos Aires.</w:t>
      </w:r>
      <w:r>
        <w:rPr>
          <w:rFonts w:ascii="Times New Roman" w:hAnsi="Times New Roman"/>
          <w:sz w:val="24"/>
          <w:szCs w:val="24"/>
          <w:lang w:val="es-AR"/>
        </w:rPr>
        <w:t xml:space="preserve"> El resultado de este informe no se distancia demasiado de los anteriores</w:t>
      </w:r>
      <w:r w:rsidR="008F39E2">
        <w:rPr>
          <w:rFonts w:ascii="Times New Roman" w:hAnsi="Times New Roman"/>
          <w:sz w:val="24"/>
          <w:szCs w:val="24"/>
          <w:lang w:val="es-AR"/>
        </w:rPr>
        <w:t>:</w:t>
      </w:r>
      <w:r>
        <w:rPr>
          <w:rFonts w:ascii="Times New Roman" w:hAnsi="Times New Roman"/>
          <w:sz w:val="24"/>
          <w:szCs w:val="24"/>
          <w:lang w:val="es-AR"/>
        </w:rPr>
        <w:t xml:space="preserve"> en el mismo se han relevado problemas relacionados a la irregularidad en torno a la tenencia de los terrenos, conexiones irregulares a los servicios de a la red pública de distribución eléctrica, a la red pública de distribución de agua potable, a la red de gas natural, precariedad de calles y caminos, falta de servicios de recolección pública de residuos, falta de alumbrado público, inundabilidad de los terrenos y falta de acceso a la red cloacal (TECHO, 2013)</w:t>
      </w:r>
    </w:p>
    <w:p w:rsidR="00617BF3" w:rsidRDefault="00617BF3" w:rsidP="000D7626">
      <w:pPr>
        <w:spacing w:after="0" w:line="240" w:lineRule="auto"/>
        <w:jc w:val="center"/>
        <w:rPr>
          <w:rFonts w:ascii="Times New Roman" w:hAnsi="Times New Roman"/>
          <w:sz w:val="24"/>
          <w:szCs w:val="24"/>
        </w:rPr>
      </w:pPr>
    </w:p>
    <w:p w:rsidR="00DB566F" w:rsidRPr="00EE6D9B" w:rsidRDefault="006973F7" w:rsidP="000D7626">
      <w:pPr>
        <w:spacing w:after="0" w:line="240" w:lineRule="auto"/>
        <w:jc w:val="center"/>
        <w:rPr>
          <w:rFonts w:ascii="Times New Roman" w:hAnsi="Times New Roman"/>
          <w:sz w:val="24"/>
          <w:szCs w:val="24"/>
        </w:rPr>
      </w:pPr>
      <w:r>
        <w:rPr>
          <w:rFonts w:ascii="Times New Roman" w:hAnsi="Times New Roman"/>
          <w:sz w:val="24"/>
          <w:szCs w:val="24"/>
        </w:rPr>
        <w:t xml:space="preserve">Grafico </w:t>
      </w:r>
      <w:r w:rsidR="00DB566F" w:rsidRPr="00EE6D9B">
        <w:rPr>
          <w:rFonts w:ascii="Times New Roman" w:hAnsi="Times New Roman"/>
          <w:sz w:val="24"/>
          <w:szCs w:val="24"/>
        </w:rPr>
        <w:t>dinámicas de problemas en asentamientos</w:t>
      </w:r>
      <w:r w:rsidR="00DB566F">
        <w:rPr>
          <w:rFonts w:ascii="Times New Roman" w:hAnsi="Times New Roman"/>
          <w:sz w:val="24"/>
          <w:szCs w:val="24"/>
        </w:rPr>
        <w:t xml:space="preserve"> precarios </w:t>
      </w:r>
    </w:p>
    <w:p w:rsidR="00DB566F" w:rsidRPr="00AC56FB" w:rsidRDefault="00DB566F" w:rsidP="00137D0D">
      <w:pPr>
        <w:spacing w:after="0" w:line="240" w:lineRule="auto"/>
        <w:jc w:val="center"/>
        <w:rPr>
          <w:rFonts w:ascii="Courier New" w:hAnsi="Courier New" w:cs="Courier New"/>
          <w:b/>
          <w:sz w:val="28"/>
          <w:szCs w:val="28"/>
        </w:rPr>
      </w:pPr>
    </w:p>
    <w:p w:rsidR="00DB566F" w:rsidRDefault="00617BF3" w:rsidP="008F39E2">
      <w:pPr>
        <w:jc w:val="center"/>
        <w:rPr>
          <w:rFonts w:ascii="Courier New" w:hAnsi="Courier New" w:cs="Courier New"/>
          <w:b/>
          <w:sz w:val="28"/>
          <w:szCs w:val="28"/>
          <w:lang w:val="es-ES_tradnl"/>
        </w:rPr>
      </w:pPr>
      <w:r w:rsidRPr="006A5155">
        <w:rPr>
          <w:rFonts w:ascii="Courier New" w:hAnsi="Courier New" w:cs="Courier New"/>
          <w:b/>
          <w:sz w:val="28"/>
          <w:szCs w:val="28"/>
          <w:lang w:val="es-ES_tradnl"/>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219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PowerPoint.Slide.12" ShapeID="_x0000_i1025" DrawAspect="Content" ObjectID="_1505407843" r:id="rId14"/>
        </w:object>
      </w:r>
    </w:p>
    <w:p w:rsidR="00DB566F" w:rsidRPr="002560A7" w:rsidRDefault="00DB566F" w:rsidP="000D7626">
      <w:pPr>
        <w:spacing w:line="360" w:lineRule="auto"/>
        <w:jc w:val="center"/>
        <w:rPr>
          <w:rFonts w:ascii="Times New Roman" w:hAnsi="Times New Roman"/>
          <w:sz w:val="24"/>
          <w:szCs w:val="24"/>
        </w:rPr>
      </w:pPr>
      <w:r w:rsidRPr="002560A7">
        <w:rPr>
          <w:rFonts w:ascii="Times New Roman" w:hAnsi="Times New Roman"/>
          <w:sz w:val="24"/>
          <w:szCs w:val="24"/>
        </w:rPr>
        <w:t>Producción propia en base a datos TECHO</w:t>
      </w:r>
      <w:r w:rsidR="008F39E2">
        <w:rPr>
          <w:rFonts w:ascii="Times New Roman" w:hAnsi="Times New Roman"/>
          <w:sz w:val="24"/>
          <w:szCs w:val="24"/>
        </w:rPr>
        <w:t>,</w:t>
      </w:r>
      <w:r w:rsidRPr="002560A7">
        <w:rPr>
          <w:rFonts w:ascii="Times New Roman" w:hAnsi="Times New Roman"/>
          <w:sz w:val="24"/>
          <w:szCs w:val="24"/>
        </w:rPr>
        <w:t xml:space="preserve"> 2013</w:t>
      </w:r>
    </w:p>
    <w:p w:rsidR="00DB566F" w:rsidRDefault="00DB566F" w:rsidP="00617BF3">
      <w:pPr>
        <w:spacing w:after="0" w:line="240" w:lineRule="auto"/>
        <w:jc w:val="both"/>
      </w:pPr>
    </w:p>
    <w:p w:rsidR="008F39E2" w:rsidRDefault="008F39E2" w:rsidP="001F25CE">
      <w:pPr>
        <w:jc w:val="both"/>
      </w:pPr>
    </w:p>
    <w:p w:rsidR="00DB566F" w:rsidRDefault="00DB566F" w:rsidP="00586BBE">
      <w:pPr>
        <w:spacing w:after="0" w:line="480" w:lineRule="auto"/>
        <w:jc w:val="both"/>
        <w:rPr>
          <w:rFonts w:ascii="Times New Roman" w:hAnsi="Times New Roman"/>
          <w:b/>
        </w:rPr>
      </w:pPr>
      <w:r w:rsidRPr="00F439EA">
        <w:rPr>
          <w:rFonts w:ascii="Times New Roman" w:hAnsi="Times New Roman"/>
          <w:b/>
        </w:rPr>
        <w:lastRenderedPageBreak/>
        <w:t>Qué tipos de problema soluciona la unidad habitacional de TECHO</w:t>
      </w:r>
    </w:p>
    <w:p w:rsidR="00F439EA" w:rsidRPr="00F439EA" w:rsidRDefault="00F439EA" w:rsidP="00617BF3">
      <w:pPr>
        <w:spacing w:after="0" w:line="240" w:lineRule="auto"/>
        <w:jc w:val="both"/>
        <w:rPr>
          <w:rFonts w:ascii="Times New Roman" w:hAnsi="Times New Roman"/>
          <w:b/>
        </w:rPr>
      </w:pPr>
    </w:p>
    <w:p w:rsidR="00DB566F" w:rsidRPr="00E315C4" w:rsidRDefault="00DB566F" w:rsidP="004F1F27">
      <w:pPr>
        <w:spacing w:after="0" w:line="480" w:lineRule="auto"/>
        <w:ind w:firstLine="709"/>
        <w:jc w:val="both"/>
        <w:rPr>
          <w:rFonts w:ascii="Times New Roman" w:hAnsi="Times New Roman"/>
          <w:sz w:val="24"/>
          <w:szCs w:val="24"/>
          <w:lang w:val="es-AR"/>
        </w:rPr>
      </w:pPr>
      <w:r w:rsidRPr="001D5050">
        <w:rPr>
          <w:rFonts w:ascii="Times New Roman" w:hAnsi="Times New Roman"/>
          <w:sz w:val="24"/>
          <w:szCs w:val="24"/>
          <w:lang w:val="es-AR"/>
        </w:rPr>
        <w:t>Las unidades</w:t>
      </w:r>
      <w:r w:rsidRPr="00E315C4">
        <w:rPr>
          <w:rFonts w:ascii="Times New Roman" w:hAnsi="Times New Roman"/>
          <w:sz w:val="24"/>
          <w:szCs w:val="24"/>
        </w:rPr>
        <w:t xml:space="preserve"> habitacionales de emergencia construidas por TECHO </w:t>
      </w:r>
      <w:r w:rsidRPr="00E315C4">
        <w:rPr>
          <w:rFonts w:ascii="Times New Roman" w:hAnsi="Times New Roman"/>
          <w:sz w:val="24"/>
          <w:szCs w:val="24"/>
          <w:lang w:val="es-AR"/>
        </w:rPr>
        <w:t>se componen de ocho paneles prefabricados de madera de pino radiata, dos ventanas y una puerta. Estas últimas son de pino bruto de ½ x 6´. Los paneles prefabricados son fijados por clavos de 4´´ para la estructura y clavos de 2,5´´ para los revestimientos. Las dimensiones de la casa son 3 m por 6 m (un total de 18 metros cuadrados) sin divisiones internas. El techo está formado por chapas de zinc.</w:t>
      </w:r>
      <w:r w:rsidRPr="009938CA">
        <w:rPr>
          <w:rFonts w:ascii="Times New Roman" w:hAnsi="Times New Roman"/>
          <w:sz w:val="24"/>
          <w:szCs w:val="24"/>
          <w:lang w:val="es-AR"/>
        </w:rPr>
        <w:t xml:space="preserve"> </w:t>
      </w:r>
      <w:r w:rsidRPr="00E315C4">
        <w:rPr>
          <w:rFonts w:ascii="Times New Roman" w:hAnsi="Times New Roman"/>
          <w:sz w:val="24"/>
          <w:szCs w:val="24"/>
          <w:lang w:val="es-AR"/>
        </w:rPr>
        <w:t xml:space="preserve">La misma carece de instalación eléctrica, conexión de gas natural, sistema de eliminación de excretas, ni tuberías de agua corriente según las especificaciones técnicas dispuestas para su construcción. (Gobierno de Chile. Ministerio de Planificación y </w:t>
      </w:r>
      <w:r w:rsidRPr="00E315C4">
        <w:rPr>
          <w:rFonts w:ascii="Times New Roman" w:hAnsi="Times New Roman"/>
          <w:sz w:val="24"/>
          <w:szCs w:val="24"/>
        </w:rPr>
        <w:t>Un Techo para Chile</w:t>
      </w:r>
      <w:r w:rsidRPr="00E315C4">
        <w:rPr>
          <w:rFonts w:ascii="Times New Roman" w:hAnsi="Times New Roman"/>
          <w:sz w:val="24"/>
          <w:szCs w:val="24"/>
          <w:lang w:val="es-AR"/>
        </w:rPr>
        <w:t>, 2010).</w:t>
      </w:r>
    </w:p>
    <w:p w:rsidR="00DB566F" w:rsidRDefault="00DB566F" w:rsidP="004F1F27">
      <w:pPr>
        <w:spacing w:after="0" w:line="480" w:lineRule="auto"/>
        <w:ind w:firstLine="709"/>
        <w:jc w:val="both"/>
        <w:rPr>
          <w:rFonts w:ascii="Times New Roman" w:hAnsi="Times New Roman"/>
          <w:sz w:val="24"/>
          <w:szCs w:val="24"/>
          <w:lang w:val="es-AR"/>
        </w:rPr>
      </w:pPr>
      <w:r>
        <w:rPr>
          <w:rFonts w:ascii="Times New Roman" w:hAnsi="Times New Roman"/>
          <w:sz w:val="24"/>
          <w:szCs w:val="24"/>
          <w:lang w:val="es-AR"/>
        </w:rPr>
        <w:t>Por su estructura de madera de pino radiata, se torna imposible la instalación de núcleos húmedos (baños y cocina) al interior de la vivienda ya que al ser instalados provo</w:t>
      </w:r>
      <w:r w:rsidR="00F439EA">
        <w:rPr>
          <w:rFonts w:ascii="Times New Roman" w:hAnsi="Times New Roman"/>
          <w:sz w:val="24"/>
          <w:szCs w:val="24"/>
          <w:lang w:val="es-AR"/>
        </w:rPr>
        <w:t>carían el deterioro de la vivienda.</w:t>
      </w:r>
    </w:p>
    <w:p w:rsidR="00DB566F" w:rsidRDefault="00DB566F" w:rsidP="004F1F27">
      <w:pPr>
        <w:spacing w:after="0" w:line="480" w:lineRule="auto"/>
        <w:ind w:firstLine="709"/>
        <w:jc w:val="both"/>
        <w:rPr>
          <w:rFonts w:ascii="Times New Roman" w:hAnsi="Times New Roman"/>
          <w:sz w:val="24"/>
          <w:szCs w:val="24"/>
          <w:lang w:val="es-AR"/>
        </w:rPr>
      </w:pPr>
      <w:r>
        <w:rPr>
          <w:rFonts w:ascii="Times New Roman" w:hAnsi="Times New Roman"/>
          <w:sz w:val="24"/>
          <w:szCs w:val="24"/>
          <w:lang w:val="es-AR"/>
        </w:rPr>
        <w:t>La instalación de conexiones a la red eléctrica irregulares</w:t>
      </w:r>
      <w:r w:rsidR="00F439EA">
        <w:rPr>
          <w:rFonts w:ascii="Times New Roman" w:hAnsi="Times New Roman"/>
          <w:sz w:val="24"/>
          <w:szCs w:val="24"/>
          <w:lang w:val="es-AR"/>
        </w:rPr>
        <w:t>,</w:t>
      </w:r>
      <w:r>
        <w:rPr>
          <w:rFonts w:ascii="Times New Roman" w:hAnsi="Times New Roman"/>
          <w:sz w:val="24"/>
          <w:szCs w:val="24"/>
          <w:lang w:val="es-AR"/>
        </w:rPr>
        <w:t xml:space="preserve"> según TECHO</w:t>
      </w:r>
      <w:r w:rsidR="004F1F27">
        <w:rPr>
          <w:rFonts w:ascii="Times New Roman" w:hAnsi="Times New Roman"/>
          <w:sz w:val="24"/>
          <w:szCs w:val="24"/>
          <w:lang w:val="es-AR"/>
        </w:rPr>
        <w:t>,</w:t>
      </w:r>
      <w:r>
        <w:rPr>
          <w:rFonts w:ascii="Times New Roman" w:hAnsi="Times New Roman"/>
          <w:sz w:val="24"/>
          <w:szCs w:val="24"/>
          <w:lang w:val="es-AR"/>
        </w:rPr>
        <w:t xml:space="preserve"> propias de los asentamientos</w:t>
      </w:r>
      <w:r w:rsidR="00F439EA">
        <w:rPr>
          <w:rFonts w:ascii="Times New Roman" w:hAnsi="Times New Roman"/>
          <w:sz w:val="24"/>
          <w:szCs w:val="24"/>
          <w:lang w:val="es-AR"/>
        </w:rPr>
        <w:t>,</w:t>
      </w:r>
      <w:r>
        <w:rPr>
          <w:rFonts w:ascii="Times New Roman" w:hAnsi="Times New Roman"/>
          <w:sz w:val="24"/>
          <w:szCs w:val="24"/>
          <w:lang w:val="es-AR"/>
        </w:rPr>
        <w:t xml:space="preserve"> ya es de por sí una práctica riesgosa</w:t>
      </w:r>
      <w:r w:rsidR="004F1F27">
        <w:rPr>
          <w:rStyle w:val="Refdenotaalpie"/>
          <w:rFonts w:ascii="Times New Roman" w:hAnsi="Times New Roman"/>
          <w:sz w:val="24"/>
          <w:szCs w:val="24"/>
          <w:lang w:val="es-AR"/>
        </w:rPr>
        <w:footnoteReference w:id="4"/>
      </w:r>
      <w:r>
        <w:rPr>
          <w:rFonts w:ascii="Times New Roman" w:hAnsi="Times New Roman"/>
          <w:sz w:val="24"/>
          <w:szCs w:val="24"/>
          <w:lang w:val="es-AR"/>
        </w:rPr>
        <w:t xml:space="preserve">, la unidad habitacional de emergencia aumenta los riesgos de esta práctica por las propiedades inflamables de la madera, al igual que la utilización de estufas y salamandras. </w:t>
      </w:r>
    </w:p>
    <w:p w:rsidR="00F439EA" w:rsidRPr="00F439EA" w:rsidRDefault="00F439EA" w:rsidP="004F1F27">
      <w:pPr>
        <w:spacing w:after="0" w:line="480" w:lineRule="auto"/>
        <w:ind w:firstLine="709"/>
        <w:jc w:val="both"/>
        <w:rPr>
          <w:rFonts w:ascii="Times New Roman" w:hAnsi="Times New Roman"/>
          <w:sz w:val="24"/>
          <w:szCs w:val="24"/>
        </w:rPr>
      </w:pPr>
      <w:r w:rsidRPr="00F439EA">
        <w:rPr>
          <w:rFonts w:ascii="Times New Roman" w:hAnsi="Times New Roman"/>
          <w:sz w:val="24"/>
          <w:szCs w:val="24"/>
        </w:rPr>
        <w:t>La vivienda muestra un bajo grado de adecuación a otros sistemas tecnológicos propios de las ciudades como la red de distribución de energía eléctrica, la red de distribución de gas natural, la red de cloacas y la red de distribución de agua potable. De este modo la unidad habitacional de emergencia tendería a fortalecer situaciones de exclusión al acceso a bienes básicos, manteniendo bajos los márgenes de libertad de las poblaciones excluidas generando nuevas barreras de acceso a los servicios que ofrece la ciudad.</w:t>
      </w:r>
    </w:p>
    <w:p w:rsidR="00F439EA" w:rsidRPr="00F439EA" w:rsidRDefault="00F439EA" w:rsidP="004F1F27">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De este modo es posible definir a l</w:t>
      </w:r>
      <w:r w:rsidR="00DB566F" w:rsidRPr="00E315C4">
        <w:rPr>
          <w:rFonts w:ascii="Times New Roman" w:hAnsi="Times New Roman"/>
          <w:sz w:val="24"/>
          <w:szCs w:val="24"/>
        </w:rPr>
        <w:t xml:space="preserve">a unidad habitacional de emergencia (mediagua) construida por TECHO </w:t>
      </w:r>
      <w:r w:rsidR="004F1F27">
        <w:rPr>
          <w:rFonts w:ascii="Times New Roman" w:hAnsi="Times New Roman"/>
          <w:sz w:val="24"/>
          <w:szCs w:val="24"/>
        </w:rPr>
        <w:t>como</w:t>
      </w:r>
      <w:r w:rsidR="00DB566F" w:rsidRPr="00E315C4">
        <w:rPr>
          <w:rFonts w:ascii="Times New Roman" w:hAnsi="Times New Roman"/>
          <w:sz w:val="24"/>
          <w:szCs w:val="24"/>
        </w:rPr>
        <w:t xml:space="preserve"> una solución puntual y transitoria para el problema habitacional que sólo soluciona de manera parcial el problema del hacinamiento</w:t>
      </w:r>
      <w:r w:rsidR="004F1F27">
        <w:rPr>
          <w:rFonts w:ascii="Times New Roman" w:hAnsi="Times New Roman"/>
          <w:sz w:val="24"/>
          <w:szCs w:val="24"/>
        </w:rPr>
        <w:t>;</w:t>
      </w:r>
      <w:r w:rsidR="00DB566F" w:rsidRPr="00E315C4">
        <w:rPr>
          <w:rFonts w:ascii="Times New Roman" w:hAnsi="Times New Roman"/>
          <w:sz w:val="24"/>
          <w:szCs w:val="24"/>
        </w:rPr>
        <w:t xml:space="preserve"> al mismo tiempo que por sus características técnicas consolida situaciones de exclusión de acceso a bienes básicos conexión  a las redes de distribución de energía eléctrica, agua potable, gas y cloacas; impide instalar núcleos húmedos (baños y cocina) en su interior</w:t>
      </w:r>
      <w:r w:rsidR="004F1F27">
        <w:rPr>
          <w:rFonts w:ascii="Times New Roman" w:hAnsi="Times New Roman"/>
          <w:sz w:val="24"/>
          <w:szCs w:val="24"/>
        </w:rPr>
        <w:t>; y,</w:t>
      </w:r>
      <w:r w:rsidR="00DB566F" w:rsidRPr="00E315C4">
        <w:rPr>
          <w:rFonts w:ascii="Times New Roman" w:hAnsi="Times New Roman"/>
          <w:sz w:val="24"/>
          <w:szCs w:val="24"/>
        </w:rPr>
        <w:t xml:space="preserve"> perpetua situaciones de exclusión a la trama urbana y de tenencia irregular en la ocupación del suelo</w:t>
      </w:r>
      <w:r w:rsidR="00DB566F">
        <w:rPr>
          <w:rFonts w:ascii="Times New Roman" w:hAnsi="Times New Roman"/>
          <w:sz w:val="24"/>
          <w:szCs w:val="24"/>
        </w:rPr>
        <w:t>.</w:t>
      </w:r>
      <w:r>
        <w:rPr>
          <w:rFonts w:ascii="Times New Roman" w:hAnsi="Times New Roman"/>
          <w:sz w:val="24"/>
          <w:szCs w:val="24"/>
        </w:rPr>
        <w:t xml:space="preserve"> La construcción </w:t>
      </w:r>
      <w:r w:rsidR="00DD0DD9">
        <w:rPr>
          <w:rFonts w:ascii="Times New Roman" w:hAnsi="Times New Roman"/>
          <w:sz w:val="24"/>
          <w:szCs w:val="24"/>
        </w:rPr>
        <w:t>de estas</w:t>
      </w:r>
      <w:r>
        <w:rPr>
          <w:rFonts w:ascii="Times New Roman" w:hAnsi="Times New Roman"/>
          <w:sz w:val="24"/>
          <w:szCs w:val="24"/>
        </w:rPr>
        <w:t xml:space="preserve"> viviendas en los asentamientos informales </w:t>
      </w:r>
      <w:r w:rsidR="00DD0DD9">
        <w:rPr>
          <w:rFonts w:ascii="Times New Roman" w:hAnsi="Times New Roman"/>
          <w:sz w:val="24"/>
          <w:szCs w:val="24"/>
        </w:rPr>
        <w:t>no soluciona los problemas propios de los terrenos inundables y otros problemas asociados a los terrenos, ayudando a reproducir el pésimo grado de habitabilidad al que están sometidos los habitantes de los asentamientos informales.</w:t>
      </w:r>
      <w:r w:rsidRPr="00F439EA">
        <w:rPr>
          <w:rFonts w:ascii="Times New Roman" w:hAnsi="Times New Roman"/>
          <w:sz w:val="24"/>
          <w:szCs w:val="24"/>
        </w:rPr>
        <w:t xml:space="preserve"> </w:t>
      </w:r>
    </w:p>
    <w:p w:rsidR="00F439EA" w:rsidRDefault="00F439EA" w:rsidP="00617BF3">
      <w:pPr>
        <w:spacing w:after="0" w:line="240" w:lineRule="auto"/>
        <w:jc w:val="both"/>
        <w:rPr>
          <w:rFonts w:ascii="Times New Roman" w:hAnsi="Times New Roman"/>
          <w:sz w:val="24"/>
          <w:szCs w:val="24"/>
          <w:lang w:eastAsia="es-ES"/>
        </w:rPr>
      </w:pPr>
    </w:p>
    <w:p w:rsidR="004F1F27" w:rsidRPr="00F439EA" w:rsidRDefault="004F1F27" w:rsidP="00617BF3">
      <w:pPr>
        <w:spacing w:after="0" w:line="240" w:lineRule="auto"/>
        <w:jc w:val="both"/>
        <w:rPr>
          <w:rFonts w:ascii="Times New Roman" w:hAnsi="Times New Roman"/>
          <w:sz w:val="24"/>
          <w:szCs w:val="24"/>
          <w:lang w:eastAsia="es-ES"/>
        </w:rPr>
      </w:pPr>
    </w:p>
    <w:p w:rsidR="00DB566F" w:rsidRDefault="00DB566F" w:rsidP="004F1F27">
      <w:pPr>
        <w:spacing w:after="0" w:line="480" w:lineRule="auto"/>
        <w:jc w:val="both"/>
        <w:rPr>
          <w:b/>
        </w:rPr>
      </w:pPr>
      <w:r w:rsidRPr="008104B0">
        <w:rPr>
          <w:b/>
        </w:rPr>
        <w:t>Porqué construir ese tipo de viviendas</w:t>
      </w:r>
    </w:p>
    <w:p w:rsidR="004F1F27" w:rsidRPr="008104B0" w:rsidRDefault="004F1F27" w:rsidP="00617BF3">
      <w:pPr>
        <w:spacing w:after="0" w:line="240" w:lineRule="auto"/>
        <w:jc w:val="both"/>
        <w:rPr>
          <w:b/>
        </w:rPr>
      </w:pPr>
    </w:p>
    <w:p w:rsidR="00DB566F" w:rsidRDefault="00DB566F" w:rsidP="00404628">
      <w:pPr>
        <w:spacing w:after="0" w:line="480" w:lineRule="auto"/>
        <w:ind w:firstLine="709"/>
        <w:jc w:val="both"/>
        <w:rPr>
          <w:rFonts w:ascii="Times New Roman" w:hAnsi="Times New Roman"/>
          <w:sz w:val="24"/>
          <w:szCs w:val="24"/>
          <w:lang w:val="es-AR"/>
        </w:rPr>
      </w:pPr>
      <w:r>
        <w:rPr>
          <w:rFonts w:ascii="Times New Roman" w:hAnsi="Times New Roman"/>
          <w:sz w:val="24"/>
          <w:szCs w:val="24"/>
          <w:lang w:val="es-AR"/>
        </w:rPr>
        <w:t>En los apartados precedentes</w:t>
      </w:r>
      <w:r w:rsidRPr="00EB61C3">
        <w:rPr>
          <w:rFonts w:ascii="Times New Roman" w:hAnsi="Times New Roman"/>
          <w:sz w:val="24"/>
          <w:szCs w:val="24"/>
          <w:lang w:val="es-AR"/>
        </w:rPr>
        <w:t xml:space="preserve"> se ha analizado las maneras en que el conjunto de tecnologías seleccionadas de los que se compone la unidad habitacional de emergencia reproducen situaciones de exclusión social, generando condiciones específicas de desigualdad social</w:t>
      </w:r>
      <w:r>
        <w:rPr>
          <w:rFonts w:ascii="Times New Roman" w:hAnsi="Times New Roman"/>
          <w:sz w:val="24"/>
          <w:szCs w:val="24"/>
          <w:lang w:val="es-AR"/>
        </w:rPr>
        <w:t>,</w:t>
      </w:r>
      <w:r w:rsidRPr="00EB61C3">
        <w:rPr>
          <w:rFonts w:ascii="Times New Roman" w:hAnsi="Times New Roman"/>
          <w:sz w:val="24"/>
          <w:szCs w:val="24"/>
          <w:lang w:val="es-AR"/>
        </w:rPr>
        <w:t xml:space="preserve"> construyendo dificultades de acceso a servicios básicos, imposibilidad de instalar </w:t>
      </w:r>
      <w:r w:rsidR="00DD0DD9">
        <w:rPr>
          <w:rFonts w:ascii="Times New Roman" w:hAnsi="Times New Roman"/>
          <w:sz w:val="24"/>
          <w:szCs w:val="24"/>
          <w:lang w:val="es-AR"/>
        </w:rPr>
        <w:t>núcleos húmedos en el interior,</w:t>
      </w:r>
      <w:r w:rsidRPr="00EB61C3">
        <w:rPr>
          <w:rFonts w:ascii="Times New Roman" w:hAnsi="Times New Roman"/>
          <w:sz w:val="24"/>
          <w:szCs w:val="24"/>
          <w:lang w:val="es-AR"/>
        </w:rPr>
        <w:t xml:space="preserve"> un alto gra</w:t>
      </w:r>
      <w:r>
        <w:rPr>
          <w:rFonts w:ascii="Times New Roman" w:hAnsi="Times New Roman"/>
          <w:sz w:val="24"/>
          <w:szCs w:val="24"/>
          <w:lang w:val="es-AR"/>
        </w:rPr>
        <w:t>do de riesgo en su operatividad</w:t>
      </w:r>
      <w:r w:rsidR="00DD0DD9">
        <w:rPr>
          <w:rFonts w:ascii="Times New Roman" w:hAnsi="Times New Roman"/>
          <w:sz w:val="24"/>
          <w:szCs w:val="24"/>
          <w:lang w:val="es-AR"/>
        </w:rPr>
        <w:t>,</w:t>
      </w:r>
      <w:r>
        <w:rPr>
          <w:rFonts w:ascii="Times New Roman" w:hAnsi="Times New Roman"/>
          <w:sz w:val="24"/>
          <w:szCs w:val="24"/>
          <w:lang w:val="es-AR"/>
        </w:rPr>
        <w:t xml:space="preserve"> </w:t>
      </w:r>
      <w:r w:rsidRPr="00EB61C3">
        <w:rPr>
          <w:rFonts w:ascii="Times New Roman" w:hAnsi="Times New Roman"/>
          <w:sz w:val="24"/>
          <w:szCs w:val="24"/>
          <w:lang w:val="es-AR"/>
        </w:rPr>
        <w:t>entre otros.</w:t>
      </w:r>
    </w:p>
    <w:p w:rsidR="00DB566F" w:rsidRPr="00330549" w:rsidRDefault="00DB566F" w:rsidP="00404628">
      <w:pPr>
        <w:spacing w:after="0" w:line="480" w:lineRule="auto"/>
        <w:ind w:firstLine="709"/>
        <w:jc w:val="both"/>
        <w:rPr>
          <w:rFonts w:ascii="Times New Roman" w:hAnsi="Times New Roman"/>
          <w:sz w:val="24"/>
          <w:szCs w:val="24"/>
          <w:lang w:val="es-AR"/>
        </w:rPr>
      </w:pPr>
      <w:r w:rsidRPr="00EB61C3">
        <w:rPr>
          <w:rFonts w:ascii="Times New Roman" w:hAnsi="Times New Roman"/>
          <w:sz w:val="24"/>
          <w:szCs w:val="24"/>
          <w:lang w:val="es-AR"/>
        </w:rPr>
        <w:t xml:space="preserve">A su vez la construcción de estas viviendas de emergencia en terrenos informales perpetúa situaciones de exclusión de los servicios que ofrece la ciudad, la conexión a la red de distribución eléctrica, la red cloacal, la red de agua potable, la red de distribución de gas y la red de recolección </w:t>
      </w:r>
      <w:r w:rsidRPr="00330549">
        <w:rPr>
          <w:rFonts w:ascii="Times New Roman" w:hAnsi="Times New Roman"/>
          <w:sz w:val="24"/>
          <w:szCs w:val="24"/>
          <w:lang w:val="es-AR"/>
        </w:rPr>
        <w:t xml:space="preserve">de residuos. </w:t>
      </w:r>
    </w:p>
    <w:p w:rsidR="00DB566F" w:rsidRPr="00EB61C3" w:rsidRDefault="00DB566F" w:rsidP="00404628">
      <w:pPr>
        <w:spacing w:after="0" w:line="480" w:lineRule="auto"/>
        <w:ind w:firstLine="709"/>
        <w:jc w:val="both"/>
        <w:rPr>
          <w:rFonts w:ascii="Times New Roman" w:hAnsi="Times New Roman"/>
          <w:sz w:val="24"/>
          <w:szCs w:val="24"/>
          <w:lang w:val="es-AR"/>
        </w:rPr>
      </w:pPr>
      <w:r w:rsidRPr="00330549">
        <w:rPr>
          <w:rFonts w:ascii="Times New Roman" w:hAnsi="Times New Roman"/>
          <w:sz w:val="24"/>
          <w:szCs w:val="24"/>
          <w:lang w:val="es-AR"/>
        </w:rPr>
        <w:lastRenderedPageBreak/>
        <w:t>Por otro lado, estas construcciones suelen realizarse en asentamientos informales con antecedentes inmediatos de inundabilidad y estancamiento de aguas, que favorecen el surgimiento de enfermedades.</w:t>
      </w:r>
      <w:r w:rsidRPr="00EB61C3">
        <w:rPr>
          <w:rFonts w:ascii="Times New Roman" w:hAnsi="Times New Roman"/>
          <w:sz w:val="24"/>
          <w:szCs w:val="24"/>
          <w:lang w:val="es-AR"/>
        </w:rPr>
        <w:t xml:space="preserve"> Al mismo tiempo que por el tipo de trama urbana que caracteriza a estos asentamientos se dificulta el acceso de las unidades de los servicios públicos como: las ambulancias, los camiones de bomberos, los móviles policiales y los camiones de recolección de residuos. </w:t>
      </w:r>
    </w:p>
    <w:p w:rsidR="00DD0DD9" w:rsidRDefault="00DB566F" w:rsidP="00404628">
      <w:pPr>
        <w:spacing w:after="0" w:line="480" w:lineRule="auto"/>
        <w:ind w:firstLine="709"/>
        <w:jc w:val="both"/>
        <w:rPr>
          <w:rFonts w:ascii="Times New Roman" w:hAnsi="Times New Roman"/>
          <w:sz w:val="24"/>
          <w:szCs w:val="24"/>
          <w:lang w:val="es-AR"/>
        </w:rPr>
      </w:pPr>
      <w:r w:rsidRPr="00EB61C3">
        <w:rPr>
          <w:rFonts w:ascii="Times New Roman" w:hAnsi="Times New Roman"/>
          <w:sz w:val="24"/>
          <w:szCs w:val="24"/>
          <w:lang w:val="es-AR"/>
        </w:rPr>
        <w:t>De este modo, la unidad habitacional de emergencia instalada por la ONG TECHO genera un tipo de vida posible en los asentamientos informales que tiende a reproducir situaciones de exclusión social. Al mismo tiempo, las características técnicas de estos materiales favorecen la construcción de viabilidad del modelo de trabajo de la ONG</w:t>
      </w:r>
      <w:r>
        <w:rPr>
          <w:rFonts w:ascii="Times New Roman" w:hAnsi="Times New Roman"/>
          <w:sz w:val="24"/>
          <w:szCs w:val="24"/>
          <w:lang w:val="es-AR"/>
        </w:rPr>
        <w:t xml:space="preserve"> </w:t>
      </w:r>
      <w:r w:rsidR="00DD0DD9">
        <w:rPr>
          <w:rFonts w:ascii="Times New Roman" w:hAnsi="Times New Roman"/>
          <w:sz w:val="24"/>
          <w:szCs w:val="24"/>
          <w:lang w:val="es-AR"/>
        </w:rPr>
        <w:t xml:space="preserve">ya que la misma </w:t>
      </w:r>
      <w:r w:rsidR="00DD0DD9" w:rsidRPr="00E315C4">
        <w:rPr>
          <w:rFonts w:ascii="Times New Roman" w:hAnsi="Times New Roman"/>
          <w:sz w:val="24"/>
          <w:szCs w:val="24"/>
          <w:lang w:val="es-AR"/>
        </w:rPr>
        <w:t>está diseñada para ser edificada en 2 días por una cuadrilla de 8 a 10 jóvenes voluntarios en conjunto con la familia beneficiada</w:t>
      </w:r>
      <w:r w:rsidR="00404628">
        <w:rPr>
          <w:rStyle w:val="Refdenotaalpie"/>
          <w:rFonts w:ascii="Times New Roman" w:hAnsi="Times New Roman"/>
          <w:sz w:val="24"/>
          <w:szCs w:val="24"/>
          <w:lang w:val="es-AR"/>
        </w:rPr>
        <w:footnoteReference w:id="5"/>
      </w:r>
      <w:r w:rsidR="00DD0DD9" w:rsidRPr="00E315C4">
        <w:rPr>
          <w:rFonts w:ascii="Times New Roman" w:hAnsi="Times New Roman"/>
          <w:sz w:val="24"/>
          <w:szCs w:val="24"/>
          <w:lang w:val="es-AR"/>
        </w:rPr>
        <w:t xml:space="preserve"> </w:t>
      </w:r>
      <w:r w:rsidR="00404628">
        <w:rPr>
          <w:rFonts w:ascii="Times New Roman" w:hAnsi="Times New Roman"/>
          <w:sz w:val="24"/>
          <w:szCs w:val="24"/>
          <w:lang w:val="es-AR"/>
        </w:rPr>
        <w:t xml:space="preserve">(ya que </w:t>
      </w:r>
      <w:r w:rsidR="00DD0DD9">
        <w:rPr>
          <w:rFonts w:ascii="Times New Roman" w:hAnsi="Times New Roman"/>
          <w:sz w:val="24"/>
          <w:szCs w:val="24"/>
          <w:lang w:val="es-AR"/>
        </w:rPr>
        <w:t>l</w:t>
      </w:r>
      <w:r w:rsidRPr="00EB61C3">
        <w:rPr>
          <w:rFonts w:ascii="Times New Roman" w:hAnsi="Times New Roman"/>
          <w:sz w:val="24"/>
          <w:szCs w:val="24"/>
          <w:lang w:val="es-AR"/>
        </w:rPr>
        <w:t>os paneles prefabricados de madera de pino radiata</w:t>
      </w:r>
      <w:r>
        <w:rPr>
          <w:rFonts w:ascii="Times New Roman" w:hAnsi="Times New Roman"/>
          <w:sz w:val="24"/>
          <w:szCs w:val="24"/>
          <w:lang w:val="es-AR"/>
        </w:rPr>
        <w:t xml:space="preserve"> y las chapas</w:t>
      </w:r>
      <w:r w:rsidRPr="00EB61C3">
        <w:rPr>
          <w:rFonts w:ascii="Times New Roman" w:hAnsi="Times New Roman"/>
          <w:sz w:val="24"/>
          <w:szCs w:val="24"/>
          <w:lang w:val="es-AR"/>
        </w:rPr>
        <w:t xml:space="preserve">, con los que se edifican las unidades habitacionales de emergencia, requieren de la realización de un número reducido de operaciones </w:t>
      </w:r>
      <w:r>
        <w:rPr>
          <w:rFonts w:ascii="Times New Roman" w:hAnsi="Times New Roman"/>
          <w:sz w:val="24"/>
          <w:szCs w:val="24"/>
          <w:lang w:val="es-AR"/>
        </w:rPr>
        <w:t xml:space="preserve">simplificando el proceso de construcción a un mero </w:t>
      </w:r>
      <w:r w:rsidRPr="00EB61C3">
        <w:rPr>
          <w:rFonts w:ascii="Times New Roman" w:hAnsi="Times New Roman"/>
          <w:sz w:val="24"/>
          <w:szCs w:val="24"/>
          <w:lang w:val="es-AR"/>
        </w:rPr>
        <w:t>proceso de ensamble</w:t>
      </w:r>
      <w:r w:rsidR="00404628">
        <w:rPr>
          <w:rFonts w:ascii="Times New Roman" w:hAnsi="Times New Roman"/>
          <w:sz w:val="24"/>
          <w:szCs w:val="24"/>
          <w:lang w:val="es-AR"/>
        </w:rPr>
        <w:t>).</w:t>
      </w:r>
    </w:p>
    <w:p w:rsidR="00DB566F" w:rsidRPr="00EB61C3" w:rsidRDefault="00DB566F" w:rsidP="00404628">
      <w:pPr>
        <w:spacing w:after="0" w:line="480" w:lineRule="auto"/>
        <w:ind w:firstLine="709"/>
        <w:jc w:val="both"/>
        <w:rPr>
          <w:rFonts w:ascii="Times New Roman" w:hAnsi="Times New Roman"/>
          <w:sz w:val="24"/>
          <w:szCs w:val="24"/>
          <w:lang w:val="es-AR"/>
        </w:rPr>
      </w:pPr>
      <w:r w:rsidRPr="00EB61C3">
        <w:rPr>
          <w:rFonts w:ascii="Times New Roman" w:hAnsi="Times New Roman"/>
          <w:sz w:val="24"/>
          <w:szCs w:val="24"/>
          <w:lang w:val="es-AR"/>
        </w:rPr>
        <w:t xml:space="preserve">La estandarización de la solución habitacional y el tipo de herramientas con las que se construye </w:t>
      </w:r>
      <w:r>
        <w:rPr>
          <w:rFonts w:ascii="Times New Roman" w:hAnsi="Times New Roman"/>
          <w:sz w:val="24"/>
          <w:szCs w:val="24"/>
          <w:lang w:val="es-AR"/>
        </w:rPr>
        <w:t xml:space="preserve">(principalmente martillos, palas y niveles de manguera) son </w:t>
      </w:r>
      <w:r w:rsidRPr="00EB61C3">
        <w:rPr>
          <w:rFonts w:ascii="Times New Roman" w:hAnsi="Times New Roman"/>
          <w:sz w:val="24"/>
          <w:szCs w:val="24"/>
          <w:lang w:val="es-AR"/>
        </w:rPr>
        <w:t>bajas en conocimiento para su utilización e independientes de otras tecnologías como la red de energía eléctrica</w:t>
      </w:r>
      <w:r w:rsidR="00404628">
        <w:rPr>
          <w:rFonts w:ascii="Times New Roman" w:hAnsi="Times New Roman"/>
          <w:sz w:val="24"/>
          <w:szCs w:val="24"/>
          <w:lang w:val="es-AR"/>
        </w:rPr>
        <w:t>.</w:t>
      </w:r>
      <w:r w:rsidRPr="00EB61C3">
        <w:rPr>
          <w:rFonts w:ascii="Times New Roman" w:hAnsi="Times New Roman"/>
          <w:sz w:val="24"/>
          <w:szCs w:val="24"/>
          <w:lang w:val="es-AR"/>
        </w:rPr>
        <w:t xml:space="preserve"> </w:t>
      </w:r>
      <w:r w:rsidR="00404628">
        <w:rPr>
          <w:rFonts w:ascii="Times New Roman" w:hAnsi="Times New Roman"/>
          <w:sz w:val="24"/>
          <w:szCs w:val="24"/>
          <w:lang w:val="es-AR"/>
        </w:rPr>
        <w:t>A</w:t>
      </w:r>
      <w:r>
        <w:rPr>
          <w:rFonts w:ascii="Times New Roman" w:hAnsi="Times New Roman"/>
          <w:sz w:val="24"/>
          <w:szCs w:val="24"/>
          <w:lang w:val="es-AR"/>
        </w:rPr>
        <w:t>sí</w:t>
      </w:r>
      <w:r w:rsidR="00404628">
        <w:rPr>
          <w:rFonts w:ascii="Times New Roman" w:hAnsi="Times New Roman"/>
          <w:sz w:val="24"/>
          <w:szCs w:val="24"/>
          <w:lang w:val="es-AR"/>
        </w:rPr>
        <w:t>,</w:t>
      </w:r>
      <w:r>
        <w:rPr>
          <w:rFonts w:ascii="Times New Roman" w:hAnsi="Times New Roman"/>
          <w:sz w:val="24"/>
          <w:szCs w:val="24"/>
          <w:lang w:val="es-AR"/>
        </w:rPr>
        <w:t xml:space="preserve"> las operaciones de transferencia y difusión de tecnologías en las que se basa el modelo de intervención </w:t>
      </w:r>
      <w:r w:rsidRPr="00EB61C3">
        <w:rPr>
          <w:rFonts w:ascii="Times New Roman" w:hAnsi="Times New Roman"/>
          <w:sz w:val="24"/>
          <w:szCs w:val="24"/>
          <w:lang w:val="es-AR"/>
        </w:rPr>
        <w:t>tienden a aumentar el grado de eficiencia en términos de productividad (capital y tiempo sobre unidades instaladas)</w:t>
      </w:r>
      <w:r>
        <w:rPr>
          <w:rFonts w:ascii="Times New Roman" w:hAnsi="Times New Roman"/>
          <w:sz w:val="24"/>
          <w:szCs w:val="24"/>
          <w:lang w:val="es-AR"/>
        </w:rPr>
        <w:t xml:space="preserve"> de la ONG</w:t>
      </w:r>
      <w:r w:rsidRPr="00EB61C3">
        <w:rPr>
          <w:rFonts w:ascii="Times New Roman" w:hAnsi="Times New Roman"/>
          <w:sz w:val="24"/>
          <w:szCs w:val="24"/>
          <w:lang w:val="es-AR"/>
        </w:rPr>
        <w:t>.</w:t>
      </w:r>
    </w:p>
    <w:p w:rsidR="00DB566F" w:rsidRPr="00EB61C3" w:rsidRDefault="00DB566F" w:rsidP="00404628">
      <w:pPr>
        <w:spacing w:after="0" w:line="480" w:lineRule="auto"/>
        <w:ind w:firstLine="709"/>
        <w:jc w:val="both"/>
        <w:rPr>
          <w:rFonts w:ascii="Times New Roman" w:hAnsi="Times New Roman"/>
          <w:sz w:val="24"/>
          <w:szCs w:val="24"/>
          <w:lang w:val="es-AR"/>
        </w:rPr>
      </w:pPr>
      <w:r w:rsidRPr="00EB61C3">
        <w:rPr>
          <w:rFonts w:ascii="Times New Roman" w:hAnsi="Times New Roman"/>
          <w:sz w:val="24"/>
          <w:szCs w:val="24"/>
          <w:lang w:val="es-AR"/>
        </w:rPr>
        <w:t>De este modo</w:t>
      </w:r>
      <w:r>
        <w:rPr>
          <w:rFonts w:ascii="Times New Roman" w:hAnsi="Times New Roman"/>
          <w:sz w:val="24"/>
          <w:szCs w:val="24"/>
          <w:lang w:val="es-AR"/>
        </w:rPr>
        <w:t>,</w:t>
      </w:r>
      <w:r w:rsidRPr="00EB61C3">
        <w:rPr>
          <w:rFonts w:ascii="Times New Roman" w:hAnsi="Times New Roman"/>
          <w:sz w:val="24"/>
          <w:szCs w:val="24"/>
          <w:lang w:val="es-AR"/>
        </w:rPr>
        <w:t xml:space="preserve"> el proceso de construcción se encuentra reducido a un conjunto de operaciones de ensamble de materiales producidos en otros lugares por otros actores, </w:t>
      </w:r>
      <w:r w:rsidRPr="00EB61C3">
        <w:rPr>
          <w:rFonts w:ascii="Times New Roman" w:hAnsi="Times New Roman"/>
          <w:sz w:val="24"/>
          <w:szCs w:val="24"/>
          <w:lang w:val="es-AR"/>
        </w:rPr>
        <w:lastRenderedPageBreak/>
        <w:t xml:space="preserve">inhibiendo la generación de nuevos conocimientos e innovaciones </w:t>
      </w:r>
      <w:r w:rsidR="0060678E">
        <w:rPr>
          <w:rFonts w:ascii="Times New Roman" w:hAnsi="Times New Roman"/>
          <w:sz w:val="24"/>
          <w:szCs w:val="24"/>
          <w:lang w:val="es-AR"/>
        </w:rPr>
        <w:t xml:space="preserve">que podrían ser producidos si </w:t>
      </w:r>
      <w:r w:rsidRPr="00EB61C3">
        <w:rPr>
          <w:rFonts w:ascii="Times New Roman" w:hAnsi="Times New Roman"/>
          <w:sz w:val="24"/>
          <w:szCs w:val="24"/>
          <w:lang w:val="es-AR"/>
        </w:rPr>
        <w:t xml:space="preserve">la generación de soluciones </w:t>
      </w:r>
      <w:r w:rsidR="0060678E">
        <w:rPr>
          <w:rFonts w:ascii="Times New Roman" w:hAnsi="Times New Roman"/>
          <w:sz w:val="24"/>
          <w:szCs w:val="24"/>
          <w:lang w:val="es-AR"/>
        </w:rPr>
        <w:t xml:space="preserve">fuera producida </w:t>
      </w:r>
      <w:r w:rsidRPr="00EB61C3">
        <w:rPr>
          <w:rFonts w:ascii="Times New Roman" w:hAnsi="Times New Roman"/>
          <w:sz w:val="24"/>
          <w:szCs w:val="24"/>
          <w:lang w:val="es-AR"/>
        </w:rPr>
        <w:t>por la propia comunidad.</w:t>
      </w:r>
    </w:p>
    <w:p w:rsidR="00DB566F" w:rsidRDefault="0060678E" w:rsidP="00404628">
      <w:pPr>
        <w:spacing w:after="0" w:line="480" w:lineRule="auto"/>
        <w:ind w:firstLine="709"/>
        <w:jc w:val="both"/>
        <w:rPr>
          <w:rFonts w:ascii="Times New Roman" w:hAnsi="Times New Roman"/>
          <w:sz w:val="24"/>
          <w:szCs w:val="24"/>
          <w:lang w:val="es-AR"/>
        </w:rPr>
      </w:pPr>
      <w:r>
        <w:rPr>
          <w:rFonts w:ascii="Times New Roman" w:hAnsi="Times New Roman"/>
          <w:sz w:val="24"/>
          <w:szCs w:val="24"/>
          <w:lang w:val="es-AR"/>
        </w:rPr>
        <w:t>E</w:t>
      </w:r>
      <w:r w:rsidR="00F439EA">
        <w:rPr>
          <w:rFonts w:ascii="Times New Roman" w:hAnsi="Times New Roman"/>
          <w:sz w:val="24"/>
          <w:szCs w:val="24"/>
          <w:lang w:val="es-AR"/>
        </w:rPr>
        <w:t>l análisis</w:t>
      </w:r>
      <w:r w:rsidR="00DB566F">
        <w:rPr>
          <w:rFonts w:ascii="Times New Roman" w:hAnsi="Times New Roman"/>
          <w:sz w:val="24"/>
          <w:szCs w:val="24"/>
          <w:lang w:val="es-AR"/>
        </w:rPr>
        <w:t xml:space="preserve"> de lo los materiales de la unidad habitacional de emergencia y las herramientas con las que</w:t>
      </w:r>
      <w:r>
        <w:rPr>
          <w:rFonts w:ascii="Times New Roman" w:hAnsi="Times New Roman"/>
          <w:sz w:val="24"/>
          <w:szCs w:val="24"/>
          <w:lang w:val="es-AR"/>
        </w:rPr>
        <w:t xml:space="preserve"> se construyen, permite resaltar el</w:t>
      </w:r>
      <w:r w:rsidR="00DB566F">
        <w:rPr>
          <w:rFonts w:ascii="Times New Roman" w:hAnsi="Times New Roman"/>
          <w:sz w:val="24"/>
          <w:szCs w:val="24"/>
          <w:lang w:val="es-AR"/>
        </w:rPr>
        <w:t xml:space="preserve"> bajo grado de eficacia de resolución de los problemas sistémicos que producen </w:t>
      </w:r>
      <w:r>
        <w:rPr>
          <w:rFonts w:ascii="Times New Roman" w:hAnsi="Times New Roman"/>
          <w:sz w:val="24"/>
          <w:szCs w:val="24"/>
          <w:lang w:val="es-AR"/>
        </w:rPr>
        <w:t xml:space="preserve">las </w:t>
      </w:r>
      <w:r w:rsidR="00DB566F">
        <w:rPr>
          <w:rFonts w:ascii="Times New Roman" w:hAnsi="Times New Roman"/>
          <w:sz w:val="24"/>
          <w:szCs w:val="24"/>
          <w:lang w:val="es-AR"/>
        </w:rPr>
        <w:t xml:space="preserve">situaciones de exclusión social en los asentamientos informales, ya sean propios de las viviendas como de los terrenos en los que se construye, al mismo tiempo que permite acelerar los tiempos de instalación de estas unidades en el territorio en un corto lapso de tiempo, a un bajo costo, sin necesidad de utilizar fuerza de trabajo calificada. </w:t>
      </w:r>
    </w:p>
    <w:p w:rsidR="00DB566F" w:rsidRDefault="00DB566F" w:rsidP="00404628">
      <w:pPr>
        <w:spacing w:after="0" w:line="480" w:lineRule="auto"/>
        <w:ind w:firstLine="709"/>
        <w:jc w:val="both"/>
        <w:rPr>
          <w:rFonts w:ascii="Times New Roman" w:hAnsi="Times New Roman"/>
          <w:sz w:val="24"/>
          <w:szCs w:val="24"/>
          <w:lang w:val="es-AR"/>
        </w:rPr>
      </w:pPr>
      <w:r>
        <w:rPr>
          <w:rFonts w:ascii="Times New Roman" w:hAnsi="Times New Roman"/>
          <w:sz w:val="24"/>
          <w:szCs w:val="24"/>
          <w:lang w:val="es-AR"/>
        </w:rPr>
        <w:t>Los cortos periodos de tiempo para la instalación de las unidades habitacionales de emergencia, son un mecanismo de construcción de funcionamiento del modelo de trabajo, basado en operaciones de transferencia y difusión de tecnologías “para pobres” basado en lógicas de eficiencia productiva propia de las empresas maximizadoras de beneficios, de la fuerza de trabajo voluntaria con las que la ONG logra evitar costos asociados a la contratación de fuerza de trabajo calificada</w:t>
      </w:r>
      <w:r w:rsidR="00404628">
        <w:rPr>
          <w:rFonts w:ascii="Times New Roman" w:hAnsi="Times New Roman"/>
          <w:sz w:val="24"/>
          <w:szCs w:val="24"/>
          <w:lang w:val="es-AR"/>
        </w:rPr>
        <w:t>.</w:t>
      </w:r>
    </w:p>
    <w:p w:rsidR="00404628" w:rsidRDefault="00404628" w:rsidP="00617BF3">
      <w:pPr>
        <w:spacing w:after="0" w:line="240" w:lineRule="auto"/>
        <w:jc w:val="both"/>
        <w:rPr>
          <w:b/>
        </w:rPr>
      </w:pPr>
    </w:p>
    <w:p w:rsidR="006A3CDB" w:rsidRDefault="006A3CDB" w:rsidP="00617BF3">
      <w:pPr>
        <w:spacing w:after="0" w:line="240" w:lineRule="auto"/>
        <w:jc w:val="both"/>
        <w:rPr>
          <w:b/>
        </w:rPr>
      </w:pPr>
    </w:p>
    <w:p w:rsidR="00DB566F" w:rsidRDefault="00DB566F" w:rsidP="00404628">
      <w:pPr>
        <w:spacing w:after="0" w:line="480" w:lineRule="auto"/>
        <w:jc w:val="both"/>
        <w:rPr>
          <w:b/>
        </w:rPr>
      </w:pPr>
      <w:r w:rsidRPr="0060678E">
        <w:rPr>
          <w:b/>
        </w:rPr>
        <w:t>Conclusiones</w:t>
      </w:r>
    </w:p>
    <w:p w:rsidR="00404628" w:rsidRPr="0060678E" w:rsidRDefault="00404628" w:rsidP="00617BF3">
      <w:pPr>
        <w:spacing w:after="0" w:line="240" w:lineRule="auto"/>
        <w:ind w:firstLine="709"/>
        <w:jc w:val="both"/>
        <w:rPr>
          <w:b/>
        </w:rPr>
      </w:pPr>
    </w:p>
    <w:p w:rsidR="00DB566F" w:rsidRPr="0060678E" w:rsidRDefault="0060678E" w:rsidP="00404628">
      <w:pPr>
        <w:spacing w:after="0" w:line="480" w:lineRule="auto"/>
        <w:ind w:firstLine="709"/>
        <w:jc w:val="both"/>
        <w:rPr>
          <w:rFonts w:ascii="Times New Roman" w:hAnsi="Times New Roman"/>
          <w:sz w:val="24"/>
          <w:szCs w:val="24"/>
        </w:rPr>
      </w:pPr>
      <w:r w:rsidRPr="0060678E">
        <w:rPr>
          <w:rFonts w:ascii="Times New Roman" w:hAnsi="Times New Roman"/>
          <w:sz w:val="24"/>
          <w:szCs w:val="24"/>
        </w:rPr>
        <w:t>Del análisis se desprende que l</w:t>
      </w:r>
      <w:r w:rsidR="00DB566F" w:rsidRPr="0060678E">
        <w:rPr>
          <w:rFonts w:ascii="Times New Roman" w:hAnsi="Times New Roman"/>
          <w:sz w:val="24"/>
          <w:szCs w:val="24"/>
        </w:rPr>
        <w:t>a solución habitacional producida por la ONG TECHO en los asentamientos informales en América Latina a partir de operaciones de trans</w:t>
      </w:r>
      <w:r w:rsidRPr="0060678E">
        <w:rPr>
          <w:rFonts w:ascii="Times New Roman" w:hAnsi="Times New Roman"/>
          <w:sz w:val="24"/>
          <w:szCs w:val="24"/>
        </w:rPr>
        <w:t>ferencia y difusión está</w:t>
      </w:r>
      <w:r w:rsidR="00DB566F" w:rsidRPr="0060678E">
        <w:rPr>
          <w:rFonts w:ascii="Times New Roman" w:hAnsi="Times New Roman"/>
          <w:sz w:val="24"/>
          <w:szCs w:val="24"/>
        </w:rPr>
        <w:t xml:space="preserve"> centrada en los problemas propios de la estrategia de reproducción ampliada de la ONG.</w:t>
      </w:r>
    </w:p>
    <w:p w:rsidR="0060678E" w:rsidRPr="0060678E" w:rsidRDefault="00DB566F" w:rsidP="00404628">
      <w:pPr>
        <w:spacing w:after="0" w:line="480" w:lineRule="auto"/>
        <w:ind w:firstLine="709"/>
        <w:jc w:val="both"/>
        <w:rPr>
          <w:rFonts w:ascii="Times New Roman" w:hAnsi="Times New Roman"/>
          <w:sz w:val="24"/>
          <w:szCs w:val="24"/>
        </w:rPr>
      </w:pPr>
      <w:r w:rsidRPr="0060678E">
        <w:rPr>
          <w:rFonts w:ascii="Times New Roman" w:hAnsi="Times New Roman"/>
          <w:sz w:val="24"/>
          <w:szCs w:val="24"/>
        </w:rPr>
        <w:t>Esta estrategia de desarrollo ha llevado a TECHO a expandirse en la región en la que</w:t>
      </w:r>
      <w:r w:rsidR="0060678E" w:rsidRPr="0060678E">
        <w:rPr>
          <w:rFonts w:ascii="Times New Roman" w:hAnsi="Times New Roman"/>
          <w:sz w:val="24"/>
          <w:szCs w:val="24"/>
        </w:rPr>
        <w:t>,</w:t>
      </w:r>
      <w:r w:rsidRPr="0060678E">
        <w:rPr>
          <w:rFonts w:ascii="Times New Roman" w:hAnsi="Times New Roman"/>
          <w:sz w:val="24"/>
          <w:szCs w:val="24"/>
        </w:rPr>
        <w:t xml:space="preserve"> a menos de 20 años de su primera experiencia en un barrio en Chile, ha </w:t>
      </w:r>
      <w:r w:rsidR="0060678E" w:rsidRPr="0060678E">
        <w:rPr>
          <w:rFonts w:ascii="Times New Roman" w:hAnsi="Times New Roman"/>
          <w:sz w:val="24"/>
          <w:szCs w:val="24"/>
        </w:rPr>
        <w:t xml:space="preserve">logrado </w:t>
      </w:r>
      <w:r w:rsidRPr="0060678E">
        <w:rPr>
          <w:rFonts w:ascii="Times New Roman" w:hAnsi="Times New Roman"/>
          <w:sz w:val="24"/>
          <w:szCs w:val="24"/>
        </w:rPr>
        <w:t>posicionarse como una de las instituciones más relevantes en el área del hábitat.</w:t>
      </w:r>
    </w:p>
    <w:p w:rsidR="00DB566F" w:rsidRPr="0060678E" w:rsidRDefault="00DB566F" w:rsidP="00404628">
      <w:pPr>
        <w:spacing w:after="0" w:line="480" w:lineRule="auto"/>
        <w:ind w:firstLine="709"/>
        <w:jc w:val="both"/>
        <w:rPr>
          <w:rFonts w:ascii="Times New Roman" w:hAnsi="Times New Roman"/>
          <w:sz w:val="24"/>
          <w:szCs w:val="24"/>
        </w:rPr>
      </w:pPr>
      <w:r w:rsidRPr="0060678E">
        <w:rPr>
          <w:rFonts w:ascii="Times New Roman" w:hAnsi="Times New Roman"/>
          <w:sz w:val="24"/>
          <w:szCs w:val="24"/>
        </w:rPr>
        <w:lastRenderedPageBreak/>
        <w:t xml:space="preserve">Ahora bien, el análisis de la vivienda construida por TECHO muestra un bajo grado de adecuación a otros sistemas tecnológicos propios de las ciudades como la red de distribución de energía eléctrica, la red de distribución de gas natural, la red de cloacas y la red de distribución de agua potable. De este modo la unidad habitacional de emergencia </w:t>
      </w:r>
      <w:r w:rsidR="0060678E" w:rsidRPr="0060678E">
        <w:rPr>
          <w:rFonts w:ascii="Times New Roman" w:hAnsi="Times New Roman"/>
          <w:sz w:val="24"/>
          <w:szCs w:val="24"/>
        </w:rPr>
        <w:t>(mediagua) tiende</w:t>
      </w:r>
      <w:r w:rsidRPr="0060678E">
        <w:rPr>
          <w:rFonts w:ascii="Times New Roman" w:hAnsi="Times New Roman"/>
          <w:sz w:val="24"/>
          <w:szCs w:val="24"/>
        </w:rPr>
        <w:t xml:space="preserve"> a fortalecer </w:t>
      </w:r>
      <w:r w:rsidR="0060678E" w:rsidRPr="0060678E">
        <w:rPr>
          <w:rFonts w:ascii="Times New Roman" w:hAnsi="Times New Roman"/>
          <w:sz w:val="24"/>
          <w:szCs w:val="24"/>
        </w:rPr>
        <w:t xml:space="preserve">las </w:t>
      </w:r>
      <w:r w:rsidRPr="0060678E">
        <w:rPr>
          <w:rFonts w:ascii="Times New Roman" w:hAnsi="Times New Roman"/>
          <w:sz w:val="24"/>
          <w:szCs w:val="24"/>
        </w:rPr>
        <w:t>situaciones de exclusión al acceso a bienes básicos, construyendo nuevas barreras a la ampliación de los m</w:t>
      </w:r>
      <w:r w:rsidR="00404628">
        <w:rPr>
          <w:rFonts w:ascii="Times New Roman" w:hAnsi="Times New Roman"/>
          <w:sz w:val="24"/>
          <w:szCs w:val="24"/>
        </w:rPr>
        <w:t>á</w:t>
      </w:r>
      <w:r w:rsidRPr="0060678E">
        <w:rPr>
          <w:rFonts w:ascii="Times New Roman" w:hAnsi="Times New Roman"/>
          <w:sz w:val="24"/>
          <w:szCs w:val="24"/>
        </w:rPr>
        <w:t>rgenes de libertad de las poblaciones excluidas.</w:t>
      </w:r>
    </w:p>
    <w:p w:rsidR="00DB566F" w:rsidRPr="0060678E" w:rsidRDefault="00DB566F" w:rsidP="00404628">
      <w:pPr>
        <w:spacing w:after="0" w:line="480" w:lineRule="auto"/>
        <w:ind w:firstLine="709"/>
        <w:jc w:val="both"/>
        <w:rPr>
          <w:rFonts w:ascii="Times New Roman" w:hAnsi="Times New Roman"/>
          <w:sz w:val="24"/>
          <w:szCs w:val="24"/>
        </w:rPr>
      </w:pPr>
      <w:r w:rsidRPr="0060678E">
        <w:rPr>
          <w:rFonts w:ascii="Times New Roman" w:hAnsi="Times New Roman"/>
          <w:sz w:val="24"/>
          <w:szCs w:val="24"/>
        </w:rPr>
        <w:t>De este modo, la reconstrucción analítica de la estrategia de la ONG TECHO a partir del análisis de su trayectoria socio-técnica, el tipo de soluciones construidas y el estilo socio-técnico de construcción de relaciones problema-solución basado en operaciones de transferencia y difusión tecnológica</w:t>
      </w:r>
      <w:r w:rsidR="008B1645">
        <w:rPr>
          <w:rFonts w:ascii="Times New Roman" w:hAnsi="Times New Roman"/>
          <w:sz w:val="24"/>
          <w:szCs w:val="24"/>
        </w:rPr>
        <w:t>,</w:t>
      </w:r>
      <w:r w:rsidRPr="0060678E">
        <w:rPr>
          <w:rFonts w:ascii="Times New Roman" w:hAnsi="Times New Roman"/>
          <w:sz w:val="24"/>
          <w:szCs w:val="24"/>
        </w:rPr>
        <w:t xml:space="preserve"> construye funcionamiento a la ONG a partir de la reproducción de situaciones de exclusión de las poblaciones más desfavorecidas </w:t>
      </w:r>
    </w:p>
    <w:p w:rsidR="0060678E" w:rsidRDefault="008B1645" w:rsidP="00404628">
      <w:pPr>
        <w:spacing w:after="0" w:line="480" w:lineRule="auto"/>
        <w:ind w:firstLine="709"/>
        <w:jc w:val="both"/>
        <w:rPr>
          <w:rFonts w:ascii="Times New Roman" w:hAnsi="Times New Roman"/>
          <w:sz w:val="24"/>
          <w:szCs w:val="24"/>
        </w:rPr>
      </w:pPr>
      <w:r>
        <w:rPr>
          <w:rFonts w:ascii="Times New Roman" w:hAnsi="Times New Roman"/>
          <w:sz w:val="24"/>
          <w:szCs w:val="24"/>
        </w:rPr>
        <w:t>E</w:t>
      </w:r>
      <w:r w:rsidR="0060678E" w:rsidRPr="0060678E">
        <w:rPr>
          <w:rFonts w:ascii="Times New Roman" w:hAnsi="Times New Roman"/>
          <w:sz w:val="24"/>
          <w:szCs w:val="24"/>
        </w:rPr>
        <w:t xml:space="preserve">sta ponencia permite </w:t>
      </w:r>
      <w:r w:rsidR="0060678E">
        <w:rPr>
          <w:rFonts w:ascii="Times New Roman" w:hAnsi="Times New Roman"/>
          <w:sz w:val="24"/>
          <w:szCs w:val="24"/>
        </w:rPr>
        <w:t xml:space="preserve">poner en cuestionamiento a los modelos basados en </w:t>
      </w:r>
      <w:r w:rsidR="008A0668">
        <w:rPr>
          <w:rFonts w:ascii="Times New Roman" w:hAnsi="Times New Roman"/>
          <w:sz w:val="24"/>
          <w:szCs w:val="24"/>
        </w:rPr>
        <w:t>la buena voluntad de los actores</w:t>
      </w:r>
      <w:r w:rsidR="0060678E" w:rsidRPr="0060678E">
        <w:rPr>
          <w:rFonts w:ascii="Times New Roman" w:hAnsi="Times New Roman"/>
          <w:sz w:val="24"/>
          <w:szCs w:val="24"/>
        </w:rPr>
        <w:t xml:space="preserve">, que a partir de acciones solidarias </w:t>
      </w:r>
      <w:r w:rsidR="008A0668">
        <w:rPr>
          <w:rFonts w:ascii="Times New Roman" w:hAnsi="Times New Roman"/>
          <w:sz w:val="24"/>
          <w:szCs w:val="24"/>
        </w:rPr>
        <w:t xml:space="preserve">–la donación de su fuerza de trabajo a partir del trabajo voluntario- </w:t>
      </w:r>
      <w:r w:rsidR="0060678E" w:rsidRPr="0060678E">
        <w:rPr>
          <w:rFonts w:ascii="Times New Roman" w:hAnsi="Times New Roman"/>
          <w:sz w:val="24"/>
          <w:szCs w:val="24"/>
        </w:rPr>
        <w:t>refuerzan las situaciones de exclusión de las poblaciones que pretenden incluir.</w:t>
      </w:r>
    </w:p>
    <w:p w:rsidR="008B1645" w:rsidRPr="0060678E" w:rsidRDefault="008B1645" w:rsidP="008B1645">
      <w:pPr>
        <w:spacing w:after="0" w:line="480" w:lineRule="auto"/>
        <w:ind w:firstLine="709"/>
        <w:jc w:val="both"/>
        <w:rPr>
          <w:rFonts w:ascii="Times New Roman" w:hAnsi="Times New Roman"/>
          <w:sz w:val="24"/>
          <w:szCs w:val="24"/>
        </w:rPr>
      </w:pPr>
      <w:r w:rsidRPr="0060678E">
        <w:rPr>
          <w:rFonts w:ascii="Times New Roman" w:hAnsi="Times New Roman"/>
          <w:sz w:val="24"/>
          <w:szCs w:val="24"/>
        </w:rPr>
        <w:t>A su vez, este análisis permite observar ciertos límites de los modelos de solución de problemas habitacionales que no tienen en cuenta las características de los asentamientos en los que se edifican las viviendas.</w:t>
      </w:r>
    </w:p>
    <w:p w:rsidR="008A0668" w:rsidRPr="0060678E" w:rsidRDefault="008A0668" w:rsidP="00404628">
      <w:pPr>
        <w:spacing w:after="0" w:line="480" w:lineRule="auto"/>
        <w:ind w:firstLine="709"/>
        <w:jc w:val="both"/>
        <w:rPr>
          <w:rFonts w:ascii="Times New Roman" w:hAnsi="Times New Roman"/>
          <w:sz w:val="24"/>
          <w:szCs w:val="24"/>
        </w:rPr>
      </w:pPr>
      <w:r>
        <w:rPr>
          <w:rFonts w:ascii="Times New Roman" w:hAnsi="Times New Roman"/>
          <w:sz w:val="24"/>
          <w:szCs w:val="24"/>
        </w:rPr>
        <w:t>Así mismo, se torna necesario regularizar los mecanismos de control sobre este tipo de instituciones, sus prácticas y los artefactos que construyen.</w:t>
      </w:r>
    </w:p>
    <w:p w:rsidR="00DB566F" w:rsidRDefault="00DB566F" w:rsidP="00617BF3">
      <w:pPr>
        <w:spacing w:after="0" w:line="240" w:lineRule="auto"/>
        <w:rPr>
          <w:rFonts w:ascii="Times New Roman" w:hAnsi="Times New Roman"/>
          <w:b/>
        </w:rPr>
      </w:pPr>
    </w:p>
    <w:p w:rsidR="006A3CDB" w:rsidRPr="00137D0D" w:rsidRDefault="006A3CDB" w:rsidP="00617BF3">
      <w:pPr>
        <w:spacing w:after="0" w:line="240" w:lineRule="auto"/>
        <w:rPr>
          <w:rFonts w:ascii="Times New Roman" w:hAnsi="Times New Roman"/>
          <w:b/>
        </w:rPr>
      </w:pPr>
    </w:p>
    <w:p w:rsidR="00617BF3" w:rsidRDefault="00617BF3" w:rsidP="00446227">
      <w:pPr>
        <w:jc w:val="both"/>
        <w:rPr>
          <w:rFonts w:ascii="Times New Roman" w:hAnsi="Times New Roman"/>
          <w:b/>
        </w:rPr>
      </w:pPr>
    </w:p>
    <w:p w:rsidR="00617BF3" w:rsidRDefault="00617BF3" w:rsidP="00446227">
      <w:pPr>
        <w:jc w:val="both"/>
        <w:rPr>
          <w:rFonts w:ascii="Times New Roman" w:hAnsi="Times New Roman"/>
          <w:b/>
        </w:rPr>
      </w:pPr>
    </w:p>
    <w:p w:rsidR="00617BF3" w:rsidRDefault="00617BF3" w:rsidP="00446227">
      <w:pPr>
        <w:jc w:val="both"/>
        <w:rPr>
          <w:rFonts w:ascii="Times New Roman" w:hAnsi="Times New Roman"/>
          <w:b/>
        </w:rPr>
      </w:pPr>
    </w:p>
    <w:p w:rsidR="00DB566F" w:rsidRDefault="00DB566F" w:rsidP="00446227">
      <w:pPr>
        <w:jc w:val="both"/>
        <w:rPr>
          <w:rFonts w:ascii="Times New Roman" w:hAnsi="Times New Roman"/>
          <w:b/>
        </w:rPr>
      </w:pPr>
      <w:r w:rsidRPr="00137D0D">
        <w:rPr>
          <w:rFonts w:ascii="Times New Roman" w:hAnsi="Times New Roman"/>
          <w:b/>
        </w:rPr>
        <w:lastRenderedPageBreak/>
        <w:t>Bibliografía</w:t>
      </w:r>
    </w:p>
    <w:p w:rsidR="00404628" w:rsidRPr="00137D0D" w:rsidRDefault="00404628" w:rsidP="00617BF3">
      <w:pPr>
        <w:spacing w:after="0" w:line="240" w:lineRule="auto"/>
        <w:jc w:val="both"/>
        <w:rPr>
          <w:rFonts w:ascii="Times New Roman" w:hAnsi="Times New Roman"/>
          <w:b/>
        </w:rPr>
      </w:pP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GB"/>
        </w:rPr>
      </w:pPr>
      <w:r w:rsidRPr="00137D0D">
        <w:rPr>
          <w:rFonts w:ascii="Times New Roman" w:hAnsi="Times New Roman"/>
          <w:sz w:val="24"/>
          <w:szCs w:val="24"/>
        </w:rPr>
        <w:t xml:space="preserve">Becerra L, Juárez P. (2014) Instrumentos Analíticos y de Gestión para las Políticas Tecnológicas de Desarrollo Inclusivo en América Latina. En Kreimer P., Vessuri H. Velho L. y Arellano A. (coord.) Perspectivas Latinoamericanas en el estudio social de la ciencia y la tecnología y la sociedad (2014) – México: Siglo XXI Editores: Foro Consultivo Científico y Tecnológico. </w:t>
      </w:r>
      <w:r w:rsidRPr="00137D0D">
        <w:rPr>
          <w:rFonts w:ascii="Times New Roman" w:hAnsi="Times New Roman"/>
          <w:sz w:val="24"/>
          <w:szCs w:val="24"/>
          <w:lang w:val="en-GB"/>
        </w:rPr>
        <w:t>ISBN: 978-607-03-0608-2</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n-US"/>
        </w:rPr>
        <w:t>Bijker, W, Hughes T y Pinch T (eds.) (1987), The Social Construction of Technological Systems: New Direction in the Sociology and History of Technology, Cambridge y Londres, Mit Press.</w:t>
      </w:r>
    </w:p>
    <w:p w:rsidR="00137D0D" w:rsidRPr="00137D0D" w:rsidRDefault="00137D0D" w:rsidP="00137D0D">
      <w:pPr>
        <w:tabs>
          <w:tab w:val="left" w:pos="978"/>
        </w:tabs>
        <w:spacing w:after="0" w:line="480" w:lineRule="auto"/>
        <w:ind w:firstLine="567"/>
        <w:jc w:val="both"/>
        <w:rPr>
          <w:rFonts w:ascii="Times New Roman" w:hAnsi="Times New Roman"/>
          <w:sz w:val="24"/>
          <w:szCs w:val="24"/>
        </w:rPr>
      </w:pPr>
      <w:r w:rsidRPr="00137D0D">
        <w:rPr>
          <w:rFonts w:ascii="Times New Roman" w:hAnsi="Times New Roman"/>
          <w:sz w:val="24"/>
          <w:szCs w:val="24"/>
          <w:lang w:val="en-US"/>
        </w:rPr>
        <w:t xml:space="preserve">Bijker, W.E (1995): Of Bicycles, Bakelites, and Bulbs: Toward a Theory of Sociotechnical Change, MIT Press. </w:t>
      </w:r>
      <w:r w:rsidRPr="00137D0D">
        <w:rPr>
          <w:rFonts w:ascii="Times New Roman" w:hAnsi="Times New Roman"/>
          <w:sz w:val="24"/>
          <w:szCs w:val="24"/>
          <w:lang w:val="es-ES_tradnl"/>
        </w:rPr>
        <w:t>Cambridge y Londres, ISBN-10: 0262023768.</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Brock, D. (1995) «Medidas de la calidad de vida en el cuidado de la salud y la ética Médica» (Cáp. 8) En: Sen, A; Nussbaum, M. (1993). La calidad de vida. México: Fondo de Cultura Económica. </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s-ES_tradnl"/>
        </w:rPr>
        <w:t xml:space="preserve">Clarke, D. L. (ed.) </w:t>
      </w:r>
      <w:r w:rsidRPr="00137D0D">
        <w:rPr>
          <w:rFonts w:ascii="Times New Roman" w:hAnsi="Times New Roman"/>
          <w:sz w:val="24"/>
          <w:szCs w:val="24"/>
          <w:lang w:val="en-GB"/>
        </w:rPr>
        <w:t xml:space="preserve">(1977). Spatial archaeology. </w:t>
      </w:r>
      <w:r w:rsidRPr="00137D0D">
        <w:rPr>
          <w:rFonts w:ascii="Times New Roman" w:hAnsi="Times New Roman"/>
          <w:sz w:val="24"/>
          <w:szCs w:val="24"/>
          <w:lang w:val="en-US"/>
        </w:rPr>
        <w:t>Londres: Academic Press.</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Clichevsky, N. (2000) I nformalidad y segregación urbana en América Latina. Una aproximación. Serie medio ambiente y desarrollo. CEPAL: Santiago de Chile ISBN: 92-1-321660-2</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Cravino, M. C. (2006): “Las villas de la ciudad. Mercado e informalidad urbana”; UNGS; Los Polvorines.</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n-US"/>
        </w:rPr>
        <w:t>Dasgupta, P. (1988), Trust as a commodity, en Gambetta, D (ed), Trust, making and breaking cooperative relations, Blackwell, Nueva York.</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s-ES_tradnl"/>
        </w:rPr>
        <w:t xml:space="preserve">Di Virgilio, M., Guevara, T., Arqueros M., (2014) Un análisis comparado sobre la implementación de políticas de regulación de asentamientos informales en Argentina, Brasil y México. </w:t>
      </w:r>
      <w:r w:rsidRPr="00137D0D">
        <w:rPr>
          <w:rFonts w:ascii="Times New Roman" w:hAnsi="Times New Roman"/>
          <w:sz w:val="24"/>
          <w:szCs w:val="24"/>
          <w:lang w:val="en-US"/>
        </w:rPr>
        <w:t>Revista INVI Nº90, Volº 29</w:t>
      </w:r>
    </w:p>
    <w:p w:rsidR="00137D0D" w:rsidRPr="00137D0D" w:rsidRDefault="00137D0D" w:rsidP="006A3CDB">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n-US"/>
        </w:rPr>
        <w:lastRenderedPageBreak/>
        <w:t>Diener, E. (1984). Subjective well-being. Psychological Bulletin, 95, 542-575.</w:t>
      </w:r>
    </w:p>
    <w:p w:rsidR="00137D0D" w:rsidRPr="006A3CDB" w:rsidRDefault="00137D0D" w:rsidP="006A3CDB">
      <w:pPr>
        <w:tabs>
          <w:tab w:val="left" w:pos="978"/>
        </w:tabs>
        <w:spacing w:after="0" w:line="480" w:lineRule="auto"/>
        <w:ind w:firstLine="567"/>
        <w:jc w:val="both"/>
        <w:rPr>
          <w:rFonts w:ascii="Times New Roman" w:hAnsi="Times New Roman"/>
          <w:sz w:val="24"/>
          <w:szCs w:val="24"/>
          <w:lang w:val="en-US"/>
        </w:rPr>
      </w:pPr>
      <w:r w:rsidRPr="006A3CDB">
        <w:rPr>
          <w:rFonts w:ascii="Times New Roman" w:hAnsi="Times New Roman"/>
          <w:sz w:val="24"/>
          <w:szCs w:val="24"/>
          <w:lang w:val="en-US"/>
        </w:rPr>
        <w:t>Drucker, P. (1983): The concept of the Corporation, Nueva York. EUROPEAN FOUNDATION FOR QUALITY MANAGEMENT (1999): Modelo EFQM de Excelencia; Bruselas (</w:t>
      </w:r>
      <w:hyperlink r:id="rId15" w:history="1">
        <w:r w:rsidRPr="006A3CDB">
          <w:rPr>
            <w:rStyle w:val="Hipervnculo"/>
            <w:rFonts w:ascii="Times New Roman" w:hAnsi="Times New Roman"/>
            <w:sz w:val="24"/>
            <w:szCs w:val="24"/>
            <w:lang w:val="en-US"/>
          </w:rPr>
          <w:t>http://www.efqm.org</w:t>
        </w:r>
      </w:hyperlink>
      <w:r w:rsidRPr="006A3CDB">
        <w:rPr>
          <w:rFonts w:ascii="Times New Roman" w:hAnsi="Times New Roman"/>
          <w:sz w:val="24"/>
          <w:szCs w:val="24"/>
          <w:lang w:val="en-US"/>
        </w:rPr>
        <w:t>)</w:t>
      </w:r>
    </w:p>
    <w:p w:rsidR="006A3CDB" w:rsidRPr="006A3CDB" w:rsidRDefault="006A3CDB" w:rsidP="006A3CDB">
      <w:pPr>
        <w:tabs>
          <w:tab w:val="left" w:pos="978"/>
        </w:tabs>
        <w:spacing w:after="0" w:line="480" w:lineRule="auto"/>
        <w:ind w:firstLine="567"/>
        <w:jc w:val="both"/>
        <w:rPr>
          <w:rFonts w:ascii="Times New Roman" w:hAnsi="Times New Roman"/>
          <w:sz w:val="24"/>
          <w:szCs w:val="24"/>
          <w:lang w:val="es-ES_tradnl"/>
        </w:rPr>
      </w:pPr>
      <w:r w:rsidRPr="006A3CDB">
        <w:rPr>
          <w:rFonts w:ascii="Times New Roman" w:hAnsi="Times New Roman"/>
          <w:sz w:val="24"/>
          <w:szCs w:val="24"/>
          <w:lang w:val="es-ES_tradnl"/>
        </w:rPr>
        <w:t>Entrevista realizada a dos voluntarias en la UNQ en el marco de las construcciones del 28 de marzo.</w:t>
      </w:r>
    </w:p>
    <w:p w:rsidR="00BB6FE0" w:rsidRPr="006A3CDB" w:rsidRDefault="006A3CDB" w:rsidP="006A3CDB">
      <w:pPr>
        <w:tabs>
          <w:tab w:val="left" w:pos="978"/>
        </w:tabs>
        <w:spacing w:after="0" w:line="480" w:lineRule="auto"/>
        <w:ind w:firstLine="567"/>
        <w:jc w:val="both"/>
        <w:rPr>
          <w:rFonts w:ascii="Times New Roman" w:hAnsi="Times New Roman"/>
          <w:sz w:val="24"/>
          <w:szCs w:val="24"/>
          <w:lang w:val="es-ES_tradnl"/>
        </w:rPr>
      </w:pPr>
      <w:r w:rsidRPr="006A3CDB">
        <w:rPr>
          <w:rFonts w:ascii="Times New Roman" w:hAnsi="Times New Roman"/>
          <w:sz w:val="24"/>
          <w:szCs w:val="24"/>
        </w:rPr>
        <w:t>Entrevista realizada en noviembre de 2013 a Gastón de Rochebouet, Director General de la sede TECHO Buenos Aires</w:t>
      </w:r>
    </w:p>
    <w:p w:rsidR="00BB6FE0" w:rsidRPr="006A3CDB" w:rsidRDefault="00BB6FE0" w:rsidP="006A3CDB">
      <w:pPr>
        <w:tabs>
          <w:tab w:val="left" w:pos="978"/>
        </w:tabs>
        <w:spacing w:after="0" w:line="480" w:lineRule="auto"/>
        <w:ind w:firstLine="567"/>
        <w:jc w:val="both"/>
        <w:rPr>
          <w:rFonts w:ascii="Times New Roman" w:hAnsi="Times New Roman"/>
          <w:sz w:val="24"/>
          <w:szCs w:val="24"/>
        </w:rPr>
      </w:pPr>
      <w:r w:rsidRPr="006A3CDB">
        <w:rPr>
          <w:rFonts w:ascii="Times New Roman" w:hAnsi="Times New Roman"/>
          <w:sz w:val="24"/>
          <w:szCs w:val="24"/>
        </w:rPr>
        <w:t xml:space="preserve">Entrevista realizada en octubre </w:t>
      </w:r>
      <w:smartTag w:uri="urn:schemas-microsoft-com:office:smarttags" w:element="metricconverter">
        <w:smartTagPr>
          <w:attr w:name="ProductID" w:val="2013 a"/>
        </w:smartTagPr>
        <w:r w:rsidRPr="006A3CDB">
          <w:rPr>
            <w:rFonts w:ascii="Times New Roman" w:hAnsi="Times New Roman"/>
            <w:sz w:val="24"/>
            <w:szCs w:val="24"/>
          </w:rPr>
          <w:t>2013 a</w:t>
        </w:r>
      </w:smartTag>
      <w:r w:rsidRPr="006A3CDB">
        <w:rPr>
          <w:rFonts w:ascii="Times New Roman" w:hAnsi="Times New Roman"/>
          <w:sz w:val="24"/>
          <w:szCs w:val="24"/>
        </w:rPr>
        <w:t xml:space="preserve"> Laura Camino, Coordinadora del área de Comunicación de TECHO.</w:t>
      </w:r>
    </w:p>
    <w:p w:rsidR="00137D0D" w:rsidRPr="00137D0D" w:rsidRDefault="00137D0D" w:rsidP="006A3CDB">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Fernández Wagner, R (2007), “Elementos para una revisión crítica de las políticas habitacionales en América Latina”. En “Asentamientos informais e moradia popular: subsidios para políticas habitacionais mais inclusivas”, Instituto de Pesquisa Economica Aplicada – IPEA -, Ministerio de Planejamiento, Orcamiento e Gestio, Brasilia, Brasil.</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Gobierno de Chile, Ministerio de Planificación y Un Techo para Chile (2010): Especificaciones técnicas mediagua. Disponible en </w:t>
      </w:r>
      <w:hyperlink r:id="rId16" w:history="1">
        <w:r w:rsidRPr="00137D0D">
          <w:rPr>
            <w:rStyle w:val="Hipervnculo"/>
            <w:rFonts w:ascii="Times New Roman" w:hAnsi="Times New Roman"/>
            <w:sz w:val="24"/>
            <w:szCs w:val="24"/>
            <w:lang w:val="es-ES_tradnl"/>
          </w:rPr>
          <w:t>http://web.mit.edu/cron/project/UrbanRiskLab/img/proj4/viviendas_emergencia.pdf</w:t>
        </w:r>
      </w:hyperlink>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n-US"/>
        </w:rPr>
        <w:t>Holcombe, R.G. (1995). Public Policy and the Quality of Life: Market Incentives Versus Government Planning, Greenwood Press.</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n-US"/>
        </w:rPr>
        <w:t>Hughes, T. (1986), The Seamless Web:Technology, Science, etcetera etcetera, Social Studies of Science, vol. 16, (2), pp 281-292.</w:t>
      </w:r>
    </w:p>
    <w:p w:rsidR="00137D0D" w:rsidRPr="005A49F4" w:rsidRDefault="00137D0D" w:rsidP="00137D0D">
      <w:pPr>
        <w:tabs>
          <w:tab w:val="left" w:pos="978"/>
        </w:tabs>
        <w:spacing w:after="0" w:line="480" w:lineRule="auto"/>
        <w:ind w:firstLine="567"/>
        <w:jc w:val="both"/>
        <w:rPr>
          <w:rFonts w:ascii="Times New Roman" w:hAnsi="Times New Roman"/>
          <w:sz w:val="24"/>
          <w:szCs w:val="24"/>
        </w:rPr>
      </w:pPr>
      <w:r w:rsidRPr="00137D0D">
        <w:rPr>
          <w:rFonts w:ascii="Times New Roman" w:hAnsi="Times New Roman"/>
          <w:sz w:val="24"/>
          <w:szCs w:val="24"/>
        </w:rPr>
        <w:t xml:space="preserve">Instituto Nacional De Estadística y Censos (2010). Censo Nacional de Población, Hogares y Viviendas. </w:t>
      </w:r>
      <w:r w:rsidRPr="005A49F4">
        <w:rPr>
          <w:rFonts w:ascii="Times New Roman" w:hAnsi="Times New Roman"/>
          <w:sz w:val="24"/>
          <w:szCs w:val="24"/>
        </w:rPr>
        <w:t>Recuperado de:http://www.censo2010.indec.gov.ar</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lastRenderedPageBreak/>
        <w:t>Lassonde, L. (1997). Los desafíos de la demografía. ¿Qué calidad de vida habrá en el siglo XXI?.México D .F., Fondo de Cultura Económica, CRÍM-UNAM, PUEG e IIS-UNAM.</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s-ES_tradnl"/>
        </w:rPr>
        <w:t xml:space="preserve">Levy, L. y Anderson L. (1980), La tensión psico-social. Población, ambiente y calidad de vida. </w:t>
      </w:r>
      <w:r w:rsidRPr="00137D0D">
        <w:rPr>
          <w:rFonts w:ascii="Times New Roman" w:hAnsi="Times New Roman"/>
          <w:sz w:val="24"/>
          <w:szCs w:val="24"/>
          <w:lang w:val="en-US"/>
        </w:rPr>
        <w:t>El manual moderno, México</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n-US"/>
        </w:rPr>
        <w:t>Milbrath, L.W. (1978). “Indicators of environmental quality”. En UNESCO, Indicators of Environmental Quality and Quality of Life. Reports and papers in the Social Sciences, Nº 38.</w:t>
      </w:r>
    </w:p>
    <w:p w:rsidR="00137D0D" w:rsidRPr="005A49F4" w:rsidRDefault="00137D0D" w:rsidP="00137D0D">
      <w:pPr>
        <w:tabs>
          <w:tab w:val="left" w:pos="978"/>
        </w:tabs>
        <w:spacing w:after="0" w:line="480" w:lineRule="auto"/>
        <w:ind w:firstLine="567"/>
        <w:jc w:val="both"/>
        <w:rPr>
          <w:rFonts w:ascii="Times New Roman" w:hAnsi="Times New Roman"/>
          <w:sz w:val="24"/>
          <w:szCs w:val="24"/>
        </w:rPr>
      </w:pPr>
      <w:r w:rsidRPr="005A49F4">
        <w:rPr>
          <w:rFonts w:ascii="Times New Roman" w:hAnsi="Times New Roman"/>
          <w:sz w:val="24"/>
          <w:szCs w:val="24"/>
          <w:lang w:val="en-US"/>
        </w:rPr>
        <w:t xml:space="preserve">Morgan, C. y S. Murgatroyd (1994). </w:t>
      </w:r>
      <w:r w:rsidRPr="00137D0D">
        <w:rPr>
          <w:rFonts w:ascii="Times New Roman" w:hAnsi="Times New Roman"/>
          <w:sz w:val="24"/>
          <w:szCs w:val="24"/>
          <w:lang w:val="en-US"/>
        </w:rPr>
        <w:t xml:space="preserve">Total Quality Management in the Public Sector: an International Perspective. </w:t>
      </w:r>
      <w:r w:rsidRPr="005A49F4">
        <w:rPr>
          <w:rFonts w:ascii="Times New Roman" w:hAnsi="Times New Roman"/>
          <w:sz w:val="24"/>
          <w:szCs w:val="24"/>
        </w:rPr>
        <w:t>Buckingham: University Press.</w:t>
      </w:r>
    </w:p>
    <w:p w:rsidR="006E4FC4" w:rsidRPr="006E4FC4" w:rsidRDefault="00137D0D" w:rsidP="006A3CDB">
      <w:pPr>
        <w:pStyle w:val="Prrafodelista"/>
        <w:spacing w:after="0" w:line="480" w:lineRule="auto"/>
        <w:ind w:left="0" w:firstLine="567"/>
        <w:contextualSpacing w:val="0"/>
        <w:jc w:val="both"/>
        <w:rPr>
          <w:rFonts w:ascii="Times New Roman" w:eastAsia="Calibri" w:hAnsi="Times New Roman" w:cs="Times New Roman"/>
          <w:sz w:val="24"/>
          <w:szCs w:val="24"/>
          <w:lang w:val="en-US"/>
        </w:rPr>
      </w:pPr>
      <w:r w:rsidRPr="006E4FC4">
        <w:rPr>
          <w:rFonts w:ascii="Times New Roman" w:eastAsia="Calibri" w:hAnsi="Times New Roman" w:cs="Times New Roman"/>
          <w:sz w:val="24"/>
          <w:szCs w:val="24"/>
          <w:lang w:val="en-US"/>
        </w:rPr>
        <w:t>Núñez, A. (2013), Indicadores del derecho a una vivienda adecuada, en la interpretación autorizada del pacto desc. Evaluación del Programa de viviendas IX- Dignidad, en Mar del Plata (1998 – 2011). Trabajo final presentado en la Especialización en políticas y Mercados de suelo en América latina, Universidad Nacional de Colombia, Santa Fe, Revista Arquisur.</w:t>
      </w:r>
    </w:p>
    <w:p w:rsidR="006E4FC4" w:rsidRPr="006E4FC4" w:rsidRDefault="006E4FC4" w:rsidP="006A3CDB">
      <w:pPr>
        <w:pStyle w:val="Prrafodelista"/>
        <w:spacing w:after="0" w:line="480" w:lineRule="auto"/>
        <w:ind w:left="0" w:firstLine="567"/>
        <w:contextualSpacing w:val="0"/>
        <w:jc w:val="both"/>
        <w:rPr>
          <w:rFonts w:ascii="Times New Roman" w:eastAsia="Calibri" w:hAnsi="Times New Roman" w:cs="Times New Roman"/>
          <w:sz w:val="24"/>
          <w:szCs w:val="24"/>
          <w:lang w:val="en-US"/>
        </w:rPr>
      </w:pPr>
      <w:r w:rsidRPr="006E4FC4">
        <w:rPr>
          <w:rFonts w:ascii="Times New Roman" w:eastAsia="Calibri" w:hAnsi="Times New Roman" w:cs="Times New Roman"/>
          <w:sz w:val="24"/>
          <w:szCs w:val="24"/>
          <w:lang w:val="en-US"/>
        </w:rPr>
        <w:t>Picabea, F. y Fressoli M., (en prensa) Estilos de intervención, escala y alcances de las nuevas estrategias socio-técnicas para la construcción del hábitat popular en Argentina, en Tecnologías para la Inclusión Social y Políticas Públicas en América Latina, Editorial de la Universidad Nacional de Quilmes.</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5A49F4">
        <w:rPr>
          <w:rFonts w:ascii="Times New Roman" w:hAnsi="Times New Roman"/>
          <w:sz w:val="24"/>
          <w:szCs w:val="24"/>
          <w:lang w:val="en-US"/>
        </w:rPr>
        <w:t xml:space="preserve">Sen, Amartya (1987): "The Standard of Living". En Tanner Lectures on Human Values. </w:t>
      </w:r>
      <w:r w:rsidRPr="00137D0D">
        <w:rPr>
          <w:rFonts w:ascii="Times New Roman" w:hAnsi="Times New Roman"/>
          <w:sz w:val="24"/>
          <w:szCs w:val="24"/>
          <w:lang w:val="es-ES_tradnl"/>
        </w:rPr>
        <w:t>Cambridge University Press.</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TECHO, (2010) Un Techo Para Mi País Reacciona De Forma Inmediata Para Ayudar En La Reconstrucción De Haití. Comunicado de prensa.</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TECHO, (201</w:t>
      </w:r>
      <w:r w:rsidR="006A3CDB">
        <w:rPr>
          <w:rFonts w:ascii="Times New Roman" w:hAnsi="Times New Roman"/>
          <w:sz w:val="24"/>
          <w:szCs w:val="24"/>
          <w:lang w:val="es-ES_tradnl"/>
        </w:rPr>
        <w:t>2</w:t>
      </w:r>
      <w:r w:rsidRPr="00137D0D">
        <w:rPr>
          <w:rFonts w:ascii="Times New Roman" w:hAnsi="Times New Roman"/>
          <w:sz w:val="24"/>
          <w:szCs w:val="24"/>
          <w:lang w:val="es-ES_tradnl"/>
        </w:rPr>
        <w:t>) Anuario TECHO 2012. Revisado el 29/07/2015 disponible en http://www.google.com.ar/url?sa=t&amp;rct=j&amp;q=&amp;esrc=s&amp;source=web&amp;cd=1&amp;ved=0CC0</w:t>
      </w:r>
      <w:r w:rsidRPr="00137D0D">
        <w:rPr>
          <w:rFonts w:ascii="Times New Roman" w:hAnsi="Times New Roman"/>
          <w:sz w:val="24"/>
          <w:szCs w:val="24"/>
          <w:lang w:val="es-ES_tradnl"/>
        </w:rPr>
        <w:lastRenderedPageBreak/>
        <w:t>Página 19QFjAA&amp;url=http%3A%2F%2Fwww.techo.org%2Fpaises%2Fargentina%2Fwp-content%2Fuploads%2F2013%2F09%2FANUARIO-TECHO-</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TECHO, (2013) Relevamiento de asentamientos informales, Ciudad Autónoma de Buenos Aires. Disponible en </w:t>
      </w:r>
      <w:hyperlink r:id="rId17" w:history="1">
        <w:r w:rsidRPr="00137D0D">
          <w:t>www.techo.org/ar</w:t>
        </w:r>
      </w:hyperlink>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TECHO, (2015 a) Preguntas frecuentes, revisado el 02/01/2014, disponible en: http://www.techo.org/ y </w:t>
      </w:r>
      <w:hyperlink r:id="rId18" w:history="1">
        <w:r w:rsidRPr="00137D0D">
          <w:t>http://www.techo.org/techo/preguntas frecuentes/</w:t>
        </w:r>
      </w:hyperlink>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TECHO, (2015 b) Qué es TECHO/Historia, revisado el 04/01/2014, disponible en: </w:t>
      </w:r>
      <w:hyperlink r:id="rId19" w:history="1">
        <w:r w:rsidRPr="00137D0D">
          <w:t>http://www.techo.org/techo/que-es-techo/</w:t>
        </w:r>
      </w:hyperlink>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TECHO, (2015 c) Hoy somos TECHO, revisado el 13/09/2014, disponible en: </w:t>
      </w:r>
      <w:hyperlink r:id="rId20" w:history="1">
        <w:r w:rsidRPr="00137D0D">
          <w:t>http://www.techo.org/informate/hoy-somos-techo/</w:t>
        </w:r>
      </w:hyperlink>
    </w:p>
    <w:p w:rsid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 xml:space="preserve">TECHO, (2015 d) TECHO.org Disponible en: </w:t>
      </w:r>
      <w:hyperlink r:id="rId21" w:history="1">
        <w:r w:rsidR="00404628" w:rsidRPr="00873E85">
          <w:rPr>
            <w:rStyle w:val="Hipervnculo"/>
            <w:rFonts w:ascii="Times New Roman" w:hAnsi="Times New Roman"/>
            <w:sz w:val="24"/>
            <w:szCs w:val="24"/>
            <w:lang w:val="es-ES_tradnl"/>
          </w:rPr>
          <w:t>http://www.techo.org/wp-content/themes/techo/images/infografias/datos-sobre-techo/voluntarios.jpg</w:t>
        </w:r>
      </w:hyperlink>
    </w:p>
    <w:p w:rsidR="00404628" w:rsidRPr="00404628" w:rsidRDefault="00404628" w:rsidP="00137D0D">
      <w:pPr>
        <w:tabs>
          <w:tab w:val="left" w:pos="978"/>
        </w:tabs>
        <w:spacing w:after="0" w:line="480" w:lineRule="auto"/>
        <w:ind w:firstLine="567"/>
        <w:jc w:val="both"/>
        <w:rPr>
          <w:rFonts w:ascii="Times New Roman" w:hAnsi="Times New Roman"/>
          <w:sz w:val="24"/>
          <w:szCs w:val="24"/>
          <w:lang w:val="es-ES_tradnl"/>
        </w:rPr>
      </w:pPr>
      <w:r>
        <w:rPr>
          <w:rFonts w:ascii="Times New Roman" w:hAnsi="Times New Roman"/>
          <w:sz w:val="24"/>
          <w:szCs w:val="24"/>
          <w:lang w:val="es-ES_tradnl"/>
        </w:rPr>
        <w:t>TECHO, (2015</w:t>
      </w:r>
      <w:r w:rsidR="00BB6FE0">
        <w:rPr>
          <w:rFonts w:ascii="Times New Roman" w:hAnsi="Times New Roman"/>
          <w:sz w:val="24"/>
          <w:szCs w:val="24"/>
          <w:lang w:val="es-ES_tradnl"/>
        </w:rPr>
        <w:t xml:space="preserve"> </w:t>
      </w:r>
      <w:r>
        <w:rPr>
          <w:rFonts w:ascii="Times New Roman" w:hAnsi="Times New Roman"/>
          <w:sz w:val="24"/>
          <w:szCs w:val="24"/>
          <w:lang w:val="es-ES_tradnl"/>
        </w:rPr>
        <w:t>e)</w:t>
      </w:r>
      <w:r w:rsidR="00BB6FE0">
        <w:rPr>
          <w:rFonts w:ascii="Times New Roman" w:hAnsi="Times New Roman"/>
          <w:sz w:val="24"/>
          <w:szCs w:val="24"/>
          <w:lang w:val="es-ES_tradnl"/>
        </w:rPr>
        <w:t xml:space="preserve"> </w:t>
      </w:r>
      <w:r w:rsidRPr="00404628">
        <w:rPr>
          <w:rFonts w:ascii="Times New Roman" w:hAnsi="Times New Roman"/>
          <w:sz w:val="24"/>
          <w:szCs w:val="24"/>
          <w:lang w:val="es-ES_tradnl"/>
        </w:rPr>
        <w:t xml:space="preserve">Disponible en: </w:t>
      </w:r>
      <w:hyperlink r:id="rId22" w:history="1">
        <w:r w:rsidRPr="00404628">
          <w:rPr>
            <w:rFonts w:ascii="Times New Roman" w:hAnsi="Times New Roman"/>
            <w:sz w:val="24"/>
            <w:szCs w:val="24"/>
            <w:lang w:val="es-ES_tradnl"/>
          </w:rPr>
          <w:t>http://www.techo.org/paises/argentina/techo/paises/</w:t>
        </w:r>
      </w:hyperlink>
      <w:r w:rsidRPr="00404628">
        <w:rPr>
          <w:rFonts w:ascii="Times New Roman" w:hAnsi="Times New Roman"/>
          <w:sz w:val="24"/>
          <w:szCs w:val="24"/>
          <w:lang w:val="es-ES_tradnl"/>
        </w:rPr>
        <w:t xml:space="preserve"> </w:t>
      </w:r>
    </w:p>
    <w:p w:rsidR="00404628" w:rsidRPr="00404628" w:rsidRDefault="00404628" w:rsidP="00137D0D">
      <w:pPr>
        <w:tabs>
          <w:tab w:val="left" w:pos="978"/>
        </w:tabs>
        <w:spacing w:after="0" w:line="480" w:lineRule="auto"/>
        <w:ind w:firstLine="567"/>
        <w:jc w:val="both"/>
        <w:rPr>
          <w:rFonts w:ascii="Times New Roman" w:hAnsi="Times New Roman"/>
          <w:sz w:val="24"/>
          <w:szCs w:val="24"/>
          <w:lang w:val="es-ES_tradnl"/>
        </w:rPr>
      </w:pPr>
      <w:r w:rsidRPr="00404628">
        <w:rPr>
          <w:rFonts w:ascii="Times New Roman" w:hAnsi="Times New Roman"/>
          <w:sz w:val="24"/>
          <w:szCs w:val="24"/>
          <w:lang w:val="es-ES_tradnl"/>
        </w:rPr>
        <w:t xml:space="preserve"> TECHO, (2015 f) “10 años de TECHO” video institucional. Disponible en </w:t>
      </w:r>
      <w:hyperlink r:id="rId23" w:history="1">
        <w:r w:rsidRPr="00404628">
          <w:rPr>
            <w:rFonts w:ascii="Times New Roman" w:hAnsi="Times New Roman"/>
            <w:sz w:val="24"/>
            <w:szCs w:val="24"/>
            <w:lang w:val="es-ES_tradnl"/>
          </w:rPr>
          <w:t>https://www.youtube.com/watch?v=ttZme2YMHbc</w:t>
        </w:r>
      </w:hyperlink>
    </w:p>
    <w:p w:rsidR="00404628" w:rsidRPr="00137D0D" w:rsidRDefault="00404628" w:rsidP="00137D0D">
      <w:pPr>
        <w:tabs>
          <w:tab w:val="left" w:pos="978"/>
        </w:tabs>
        <w:spacing w:after="0" w:line="480" w:lineRule="auto"/>
        <w:ind w:firstLine="567"/>
        <w:jc w:val="both"/>
        <w:rPr>
          <w:rFonts w:ascii="Times New Roman" w:hAnsi="Times New Roman"/>
          <w:sz w:val="24"/>
          <w:szCs w:val="24"/>
          <w:lang w:val="es-ES_tradnl"/>
        </w:rPr>
      </w:pPr>
      <w:r w:rsidRPr="00404628">
        <w:rPr>
          <w:rFonts w:ascii="Times New Roman" w:hAnsi="Times New Roman"/>
          <w:sz w:val="24"/>
          <w:szCs w:val="24"/>
          <w:lang w:val="es-ES_tradnl"/>
        </w:rPr>
        <w:t xml:space="preserve">TECHO (2015 g) Disponible en:  </w:t>
      </w:r>
      <w:hyperlink r:id="rId24" w:anchor="/timeline" w:history="1">
        <w:r w:rsidRPr="00404628">
          <w:rPr>
            <w:rFonts w:ascii="Times New Roman" w:hAnsi="Times New Roman"/>
            <w:sz w:val="24"/>
            <w:szCs w:val="24"/>
            <w:lang w:val="es-ES_tradnl"/>
          </w:rPr>
          <w:t>http://techo.org.ar/asentamientosenagenda/#/timeline</w:t>
        </w:r>
      </w:hyperlink>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Therborn, G. (2005) La ideología del poder y el poder de la ideología. Sexta reedición en español. Siglo XXI editores, México D.F., ISBN 968-23-1540-9</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t>Thomas, H y Gianella (2006) “Trayectorias de aprendizaje y dinámicas de resolución de problemas en instituciones latinoamericanas de generación y transferencia de conocimientos científicos y tecnológicos. Análisis de una experiencia de desarrollo de un polo tecnológico (PTC-Argentina)”, Espacios, Vol. 27.</w:t>
      </w:r>
    </w:p>
    <w:p w:rsidR="00137D0D" w:rsidRPr="00137D0D" w:rsidRDefault="00137D0D" w:rsidP="00137D0D">
      <w:pPr>
        <w:tabs>
          <w:tab w:val="left" w:pos="978"/>
        </w:tabs>
        <w:spacing w:after="0" w:line="480" w:lineRule="auto"/>
        <w:ind w:firstLine="567"/>
        <w:jc w:val="both"/>
        <w:rPr>
          <w:rFonts w:ascii="Times New Roman" w:hAnsi="Times New Roman"/>
          <w:sz w:val="24"/>
          <w:szCs w:val="24"/>
          <w:lang w:val="es-ES_tradnl"/>
        </w:rPr>
      </w:pPr>
      <w:r w:rsidRPr="00137D0D">
        <w:rPr>
          <w:rFonts w:ascii="Times New Roman" w:hAnsi="Times New Roman"/>
          <w:sz w:val="24"/>
          <w:szCs w:val="24"/>
          <w:lang w:val="es-ES_tradnl"/>
        </w:rPr>
        <w:lastRenderedPageBreak/>
        <w:t>Thomas, H. (2008) Estructuras cerradas versus procesos dinámicos: trayectorias y estilos de innovación y cambio tecnológico. En Thomas H. y Buch A. (coord.) Actos, actores y artefactos, Universidad Nacional de Quilmes, Bernal, ISBN 978-987-558-148-7, 294 páginas, pp. 217-293.</w:t>
      </w:r>
    </w:p>
    <w:p w:rsidR="00137D0D" w:rsidRPr="00137D0D" w:rsidRDefault="00137D0D" w:rsidP="00137D0D">
      <w:pPr>
        <w:tabs>
          <w:tab w:val="left" w:pos="978"/>
        </w:tabs>
        <w:spacing w:after="0" w:line="480" w:lineRule="auto"/>
        <w:ind w:firstLine="567"/>
        <w:jc w:val="both"/>
        <w:rPr>
          <w:rFonts w:ascii="Times New Roman" w:eastAsia="Times New Roman" w:hAnsi="Times New Roman"/>
          <w:sz w:val="24"/>
          <w:szCs w:val="24"/>
          <w:lang w:val="es-ES_tradnl" w:eastAsia="es-ES"/>
        </w:rPr>
      </w:pPr>
      <w:r w:rsidRPr="00137D0D">
        <w:rPr>
          <w:rFonts w:ascii="Times New Roman" w:hAnsi="Times New Roman"/>
          <w:sz w:val="24"/>
          <w:szCs w:val="24"/>
          <w:lang w:val="es-ES_tradnl"/>
        </w:rPr>
        <w:t>Thomas, H. (2012): Tecnologías para la inclusión social en América Latina: de las tecnologías apropiadas a lo</w:t>
      </w:r>
      <w:r w:rsidRPr="00137D0D">
        <w:rPr>
          <w:rFonts w:ascii="Times New Roman" w:eastAsia="Times New Roman" w:hAnsi="Times New Roman"/>
          <w:sz w:val="24"/>
          <w:szCs w:val="24"/>
          <w:lang w:val="es-ES_tradnl" w:eastAsia="es-ES"/>
        </w:rPr>
        <w:t>s sistemas tecnológicos sociales. Problemas conceptuales y soluciones estratégicas, en Thomas, Hernán (Org.), Santos, Guillermo y Fressoli, Mariano (Eds.): Tecnología, desarrollo y democracia. Nueve estudios sobre dinámicas socio-técnicas de exclusión/inclusión social, MINCyT, Buenos Aires, ISBN 978-987-1632-10-7, 268 páginas, pp. 25-78.</w:t>
      </w:r>
    </w:p>
    <w:p w:rsidR="00137D0D" w:rsidRPr="00137D0D" w:rsidRDefault="00137D0D" w:rsidP="00137D0D">
      <w:pPr>
        <w:pStyle w:val="Prrafodelista"/>
        <w:tabs>
          <w:tab w:val="left" w:pos="978"/>
        </w:tabs>
        <w:spacing w:after="0" w:line="480" w:lineRule="auto"/>
        <w:ind w:left="0"/>
        <w:jc w:val="both"/>
        <w:rPr>
          <w:rFonts w:ascii="Times New Roman" w:eastAsia="Times New Roman" w:hAnsi="Times New Roman" w:cs="Times New Roman"/>
          <w:sz w:val="24"/>
          <w:szCs w:val="24"/>
          <w:lang w:val="es-ES_tradnl" w:eastAsia="es-ES"/>
        </w:rPr>
      </w:pPr>
      <w:r w:rsidRPr="00137D0D">
        <w:rPr>
          <w:rFonts w:ascii="Times New Roman" w:eastAsia="Times New Roman" w:hAnsi="Times New Roman" w:cs="Times New Roman"/>
          <w:sz w:val="24"/>
          <w:szCs w:val="24"/>
          <w:lang w:val="es-ES_tradnl" w:eastAsia="es-ES"/>
        </w:rPr>
        <w:t>Thomas, Hernán (1999): Dinâmicas de inovação na Argentina (1970-1995) Abertura comercial, crise sistêmica e rearticulação, Tesis de doctorado, Departamento de Política Científica e Tecnológica – UNICAMP, Campinas, 789 páginas.</w:t>
      </w:r>
    </w:p>
    <w:p w:rsidR="00137D0D" w:rsidRPr="00137D0D" w:rsidRDefault="00137D0D" w:rsidP="00137D0D">
      <w:pPr>
        <w:tabs>
          <w:tab w:val="left" w:pos="978"/>
        </w:tabs>
        <w:spacing w:after="0" w:line="480" w:lineRule="auto"/>
        <w:ind w:firstLine="567"/>
        <w:jc w:val="both"/>
        <w:rPr>
          <w:rFonts w:ascii="Times New Roman" w:hAnsi="Times New Roman"/>
          <w:sz w:val="24"/>
          <w:szCs w:val="24"/>
        </w:rPr>
      </w:pPr>
      <w:r w:rsidRPr="00137D0D">
        <w:rPr>
          <w:rFonts w:ascii="Times New Roman" w:hAnsi="Times New Roman"/>
          <w:sz w:val="24"/>
          <w:szCs w:val="24"/>
          <w:lang w:val="es-ES_tradnl"/>
        </w:rPr>
        <w:t xml:space="preserve">Valladares, R. et.allí. (2008). Elementos de la Habitabilidad Urbana. II Congreso del suelo urbano. </w:t>
      </w:r>
      <w:r w:rsidRPr="00137D0D">
        <w:rPr>
          <w:rFonts w:ascii="Times New Roman" w:hAnsi="Times New Roman"/>
          <w:sz w:val="24"/>
          <w:szCs w:val="24"/>
        </w:rPr>
        <w:t>Mesa 1, Cultura y Habitabilidad, pp.1-15</w:t>
      </w:r>
    </w:p>
    <w:p w:rsidR="00137D0D" w:rsidRDefault="00137D0D" w:rsidP="00137D0D">
      <w:pPr>
        <w:tabs>
          <w:tab w:val="left" w:pos="978"/>
        </w:tabs>
        <w:spacing w:after="0" w:line="480" w:lineRule="auto"/>
        <w:ind w:firstLine="567"/>
        <w:jc w:val="both"/>
        <w:rPr>
          <w:rFonts w:ascii="Times New Roman" w:hAnsi="Times New Roman"/>
          <w:sz w:val="24"/>
          <w:szCs w:val="24"/>
          <w:lang w:val="en-US"/>
        </w:rPr>
      </w:pPr>
      <w:r w:rsidRPr="00137D0D">
        <w:rPr>
          <w:rFonts w:ascii="Times New Roman" w:hAnsi="Times New Roman"/>
          <w:sz w:val="24"/>
          <w:szCs w:val="24"/>
          <w:lang w:val="es-ES_tradnl"/>
        </w:rPr>
        <w:t xml:space="preserve">Velásquez, F. E. (1988). “Reforma urbana en Colombia”. </w:t>
      </w:r>
      <w:r w:rsidRPr="00137D0D">
        <w:rPr>
          <w:rFonts w:ascii="Times New Roman" w:hAnsi="Times New Roman"/>
          <w:sz w:val="24"/>
          <w:szCs w:val="24"/>
          <w:lang w:val="en-US"/>
        </w:rPr>
        <w:t>Medio Ambiente y Urbanización, 42.</w:t>
      </w:r>
    </w:p>
    <w:p w:rsidR="00BB6FE0" w:rsidRPr="008B1645" w:rsidRDefault="00BB6FE0" w:rsidP="008B1645">
      <w:pPr>
        <w:tabs>
          <w:tab w:val="left" w:pos="978"/>
        </w:tabs>
        <w:spacing w:after="0" w:line="480" w:lineRule="auto"/>
        <w:ind w:firstLine="567"/>
        <w:rPr>
          <w:rFonts w:ascii="Times New Roman" w:hAnsi="Times New Roman"/>
          <w:sz w:val="24"/>
          <w:szCs w:val="24"/>
        </w:rPr>
      </w:pPr>
      <w:r w:rsidRPr="008B1645">
        <w:rPr>
          <w:rFonts w:ascii="Times New Roman" w:eastAsia="Times New Roman" w:hAnsi="Times New Roman"/>
          <w:sz w:val="24"/>
          <w:szCs w:val="24"/>
        </w:rPr>
        <w:t xml:space="preserve">XX Cumbre Iberoamericana de Jefes de Estado y de Gobierno (2010), Documento de formulación del Proyecto Adscripto: Jóvenes por una Iberoamérica sin pobreza. Madrid 28/29 de octubre 2010, disponible en </w:t>
      </w:r>
      <w:hyperlink r:id="rId25" w:history="1">
        <w:r w:rsidRPr="008B1645">
          <w:rPr>
            <w:rStyle w:val="Hipervnculo"/>
            <w:rFonts w:ascii="Times New Roman" w:eastAsia="Times New Roman" w:hAnsi="Times New Roman"/>
            <w:sz w:val="24"/>
            <w:szCs w:val="24"/>
          </w:rPr>
          <w:t>http://segib.org/programas/files/2010/02/Proyecto-Adscrito-Jovenes-sin-pobreza.pdf</w:t>
        </w:r>
      </w:hyperlink>
    </w:p>
    <w:p w:rsidR="00BB6FE0" w:rsidRPr="00BB6FE0" w:rsidRDefault="00BB6FE0" w:rsidP="00137D0D">
      <w:pPr>
        <w:tabs>
          <w:tab w:val="left" w:pos="978"/>
        </w:tabs>
        <w:spacing w:after="0" w:line="480" w:lineRule="auto"/>
        <w:ind w:firstLine="567"/>
        <w:jc w:val="both"/>
        <w:rPr>
          <w:rFonts w:ascii="Times New Roman" w:hAnsi="Times New Roman"/>
          <w:sz w:val="24"/>
          <w:szCs w:val="24"/>
        </w:rPr>
      </w:pPr>
    </w:p>
    <w:p w:rsidR="006B5842" w:rsidRPr="006B5842" w:rsidRDefault="006B5842" w:rsidP="00A52369">
      <w:pPr>
        <w:tabs>
          <w:tab w:val="left" w:pos="978"/>
        </w:tabs>
        <w:spacing w:after="0" w:line="360" w:lineRule="auto"/>
        <w:ind w:firstLine="567"/>
        <w:rPr>
          <w:rFonts w:ascii="Times New Roman" w:hAnsi="Times New Roman"/>
          <w:sz w:val="24"/>
          <w:szCs w:val="24"/>
          <w:lang w:val="es-ES_tradnl"/>
        </w:rPr>
      </w:pPr>
    </w:p>
    <w:sectPr w:rsidR="006B5842" w:rsidRPr="006B5842" w:rsidSect="007C0F6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90" w:rsidRDefault="00050F90" w:rsidP="007F309A">
      <w:pPr>
        <w:spacing w:after="0" w:line="240" w:lineRule="auto"/>
      </w:pPr>
      <w:r>
        <w:separator/>
      </w:r>
    </w:p>
  </w:endnote>
  <w:endnote w:type="continuationSeparator" w:id="1">
    <w:p w:rsidR="00050F90" w:rsidRDefault="00050F90" w:rsidP="007F3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90" w:rsidRDefault="00050F90" w:rsidP="007F309A">
      <w:pPr>
        <w:spacing w:after="0" w:line="240" w:lineRule="auto"/>
      </w:pPr>
      <w:r>
        <w:separator/>
      </w:r>
    </w:p>
  </w:footnote>
  <w:footnote w:type="continuationSeparator" w:id="1">
    <w:p w:rsidR="00050F90" w:rsidRDefault="00050F90" w:rsidP="007F309A">
      <w:pPr>
        <w:spacing w:after="0" w:line="240" w:lineRule="auto"/>
      </w:pPr>
      <w:r>
        <w:continuationSeparator/>
      </w:r>
    </w:p>
  </w:footnote>
  <w:footnote w:id="2">
    <w:p w:rsidR="00DB566F" w:rsidRDefault="00DB566F" w:rsidP="007F309A">
      <w:pPr>
        <w:pStyle w:val="Textonotapie"/>
      </w:pPr>
      <w:r>
        <w:rPr>
          <w:rStyle w:val="Refdenotaalpie"/>
        </w:rPr>
        <w:footnoteRef/>
      </w:r>
      <w:r>
        <w:t xml:space="preserve"> </w:t>
      </w:r>
      <w:r>
        <w:rPr>
          <w:rFonts w:ascii="Times New Roman" w:hAnsi="Times New Roman"/>
          <w:sz w:val="24"/>
          <w:szCs w:val="24"/>
        </w:rPr>
        <w:t>(XX Cumbre Iberoamericana de Jefes de Estado y de Gobierno, 2010).</w:t>
      </w:r>
    </w:p>
  </w:footnote>
  <w:footnote w:id="3">
    <w:p w:rsidR="00B477B3" w:rsidRPr="00B477B3" w:rsidRDefault="00B477B3">
      <w:pPr>
        <w:pStyle w:val="Textonotapie"/>
      </w:pPr>
      <w:r>
        <w:rPr>
          <w:rStyle w:val="Refdenotaalpie"/>
        </w:rPr>
        <w:footnoteRef/>
      </w:r>
      <w:r>
        <w:t xml:space="preserve"> </w:t>
      </w:r>
      <w:r w:rsidRPr="002214B2">
        <w:rPr>
          <w:rFonts w:ascii="Times New Roman" w:hAnsi="Times New Roman"/>
          <w:sz w:val="24"/>
          <w:szCs w:val="24"/>
          <w:lang w:eastAsia="es-ES"/>
        </w:rPr>
        <w:t>XX Cumbre Iberoamericana, 2010</w:t>
      </w:r>
    </w:p>
  </w:footnote>
  <w:footnote w:id="4">
    <w:p w:rsidR="004F1F27" w:rsidRPr="004F1F27" w:rsidRDefault="004F1F27">
      <w:pPr>
        <w:pStyle w:val="Textonotapie"/>
        <w:rPr>
          <w:lang w:val="es-ES"/>
        </w:rPr>
      </w:pPr>
      <w:r>
        <w:rPr>
          <w:rStyle w:val="Refdenotaalpie"/>
        </w:rPr>
        <w:footnoteRef/>
      </w:r>
      <w:r>
        <w:t xml:space="preserve"> </w:t>
      </w:r>
      <w:r>
        <w:rPr>
          <w:lang w:val="es-ES"/>
        </w:rPr>
        <w:t>Entrevista realizada a Laura Camino, Jefa de Prensa de la sede TECHo Bs.As, 2013</w:t>
      </w:r>
    </w:p>
  </w:footnote>
  <w:footnote w:id="5">
    <w:p w:rsidR="00404628" w:rsidRPr="00404628" w:rsidRDefault="00404628">
      <w:pPr>
        <w:pStyle w:val="Textonotapie"/>
        <w:rPr>
          <w:lang w:val="es-ES"/>
        </w:rPr>
      </w:pPr>
      <w:r>
        <w:rPr>
          <w:rStyle w:val="Refdenotaalpie"/>
        </w:rPr>
        <w:footnoteRef/>
      </w:r>
      <w:r>
        <w:t xml:space="preserve"> </w:t>
      </w:r>
      <w:r>
        <w:rPr>
          <w:rFonts w:ascii="Times New Roman" w:hAnsi="Times New Roman"/>
          <w:sz w:val="24"/>
          <w:szCs w:val="24"/>
          <w:lang w:val="es-AR"/>
        </w:rPr>
        <w:t xml:space="preserve"> X</w:t>
      </w:r>
      <w:r w:rsidRPr="00252ADF">
        <w:rPr>
          <w:rFonts w:ascii="Times New Roman" w:hAnsi="Times New Roman"/>
          <w:sz w:val="24"/>
          <w:szCs w:val="24"/>
          <w:lang w:eastAsia="es-ES"/>
        </w:rPr>
        <w:t>X Cumbre Iberoamericana</w:t>
      </w:r>
      <w:r>
        <w:rPr>
          <w:rFonts w:ascii="Times New Roman" w:hAnsi="Times New Roman"/>
          <w:sz w:val="24"/>
          <w:szCs w:val="24"/>
          <w:lang w:eastAsia="es-ES"/>
        </w:rPr>
        <w:t>,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84724"/>
    <w:multiLevelType w:val="hybridMultilevel"/>
    <w:tmpl w:val="CD56D8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227"/>
    <w:rsid w:val="0000094E"/>
    <w:rsid w:val="00021B53"/>
    <w:rsid w:val="00021F41"/>
    <w:rsid w:val="00050F90"/>
    <w:rsid w:val="00091A2A"/>
    <w:rsid w:val="000A16EA"/>
    <w:rsid w:val="000C18CE"/>
    <w:rsid w:val="000D7626"/>
    <w:rsid w:val="000F1352"/>
    <w:rsid w:val="001165D4"/>
    <w:rsid w:val="001167CE"/>
    <w:rsid w:val="00126DB5"/>
    <w:rsid w:val="001304D6"/>
    <w:rsid w:val="00137D0D"/>
    <w:rsid w:val="0017150B"/>
    <w:rsid w:val="00180466"/>
    <w:rsid w:val="001D1F3A"/>
    <w:rsid w:val="001D5050"/>
    <w:rsid w:val="001E070E"/>
    <w:rsid w:val="001E223A"/>
    <w:rsid w:val="001F25CE"/>
    <w:rsid w:val="002055A8"/>
    <w:rsid w:val="002214B2"/>
    <w:rsid w:val="002459CC"/>
    <w:rsid w:val="00252ADF"/>
    <w:rsid w:val="002560A7"/>
    <w:rsid w:val="0027351D"/>
    <w:rsid w:val="002931A4"/>
    <w:rsid w:val="002A162C"/>
    <w:rsid w:val="002C48C1"/>
    <w:rsid w:val="002C677A"/>
    <w:rsid w:val="002D0BFA"/>
    <w:rsid w:val="00330549"/>
    <w:rsid w:val="0038150F"/>
    <w:rsid w:val="003A20B6"/>
    <w:rsid w:val="003C4D2B"/>
    <w:rsid w:val="003C6F52"/>
    <w:rsid w:val="003F0641"/>
    <w:rsid w:val="00404628"/>
    <w:rsid w:val="00423D6D"/>
    <w:rsid w:val="00446227"/>
    <w:rsid w:val="00456DBB"/>
    <w:rsid w:val="004D0830"/>
    <w:rsid w:val="004E3E02"/>
    <w:rsid w:val="004F1F27"/>
    <w:rsid w:val="00522252"/>
    <w:rsid w:val="00522D6F"/>
    <w:rsid w:val="00540CAB"/>
    <w:rsid w:val="00586BBE"/>
    <w:rsid w:val="005A49F4"/>
    <w:rsid w:val="005C5790"/>
    <w:rsid w:val="005D1EFE"/>
    <w:rsid w:val="0060678E"/>
    <w:rsid w:val="00617BF3"/>
    <w:rsid w:val="00625A2F"/>
    <w:rsid w:val="006309C0"/>
    <w:rsid w:val="006441C4"/>
    <w:rsid w:val="0064450B"/>
    <w:rsid w:val="0067653F"/>
    <w:rsid w:val="006973F7"/>
    <w:rsid w:val="006A0F9E"/>
    <w:rsid w:val="006A355D"/>
    <w:rsid w:val="006A3CDB"/>
    <w:rsid w:val="006A5155"/>
    <w:rsid w:val="006B5842"/>
    <w:rsid w:val="006C37DE"/>
    <w:rsid w:val="006C5240"/>
    <w:rsid w:val="006E4FC4"/>
    <w:rsid w:val="006E6F27"/>
    <w:rsid w:val="006E7D19"/>
    <w:rsid w:val="007057B6"/>
    <w:rsid w:val="00706CDC"/>
    <w:rsid w:val="00714D59"/>
    <w:rsid w:val="00747F1B"/>
    <w:rsid w:val="0075222B"/>
    <w:rsid w:val="007C0F64"/>
    <w:rsid w:val="007C2DBA"/>
    <w:rsid w:val="007F2049"/>
    <w:rsid w:val="007F309A"/>
    <w:rsid w:val="00810444"/>
    <w:rsid w:val="008104B0"/>
    <w:rsid w:val="0081182D"/>
    <w:rsid w:val="00865196"/>
    <w:rsid w:val="00867884"/>
    <w:rsid w:val="0087355F"/>
    <w:rsid w:val="008A0668"/>
    <w:rsid w:val="008B1645"/>
    <w:rsid w:val="008C2543"/>
    <w:rsid w:val="008D0888"/>
    <w:rsid w:val="008F39E2"/>
    <w:rsid w:val="00902460"/>
    <w:rsid w:val="009113D5"/>
    <w:rsid w:val="009209C3"/>
    <w:rsid w:val="0092633B"/>
    <w:rsid w:val="009523E4"/>
    <w:rsid w:val="009938CA"/>
    <w:rsid w:val="009C6223"/>
    <w:rsid w:val="009D7B44"/>
    <w:rsid w:val="009E09CA"/>
    <w:rsid w:val="00A23F99"/>
    <w:rsid w:val="00A4312C"/>
    <w:rsid w:val="00A52369"/>
    <w:rsid w:val="00A65631"/>
    <w:rsid w:val="00A65A5B"/>
    <w:rsid w:val="00A73701"/>
    <w:rsid w:val="00AB1F47"/>
    <w:rsid w:val="00AC56FB"/>
    <w:rsid w:val="00AC5D67"/>
    <w:rsid w:val="00AD01FA"/>
    <w:rsid w:val="00AD2AAD"/>
    <w:rsid w:val="00B14060"/>
    <w:rsid w:val="00B15846"/>
    <w:rsid w:val="00B477B3"/>
    <w:rsid w:val="00B6588B"/>
    <w:rsid w:val="00B76CFA"/>
    <w:rsid w:val="00BB6FE0"/>
    <w:rsid w:val="00D005F9"/>
    <w:rsid w:val="00D232EF"/>
    <w:rsid w:val="00D3694D"/>
    <w:rsid w:val="00D36A07"/>
    <w:rsid w:val="00D75512"/>
    <w:rsid w:val="00DB2629"/>
    <w:rsid w:val="00DB566F"/>
    <w:rsid w:val="00DC5E02"/>
    <w:rsid w:val="00DD0DD9"/>
    <w:rsid w:val="00DF1B3C"/>
    <w:rsid w:val="00DF5175"/>
    <w:rsid w:val="00E315C4"/>
    <w:rsid w:val="00E57E93"/>
    <w:rsid w:val="00E90871"/>
    <w:rsid w:val="00EB41DD"/>
    <w:rsid w:val="00EB61C3"/>
    <w:rsid w:val="00EE6D9B"/>
    <w:rsid w:val="00EF54EB"/>
    <w:rsid w:val="00F0719B"/>
    <w:rsid w:val="00F153C4"/>
    <w:rsid w:val="00F254B3"/>
    <w:rsid w:val="00F35A97"/>
    <w:rsid w:val="00F439EA"/>
    <w:rsid w:val="00F84632"/>
    <w:rsid w:val="00FF05B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227"/>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46227"/>
    <w:rPr>
      <w:rFonts w:cs="Times New Roman"/>
      <w:color w:val="0000FF"/>
      <w:u w:val="single"/>
    </w:rPr>
  </w:style>
  <w:style w:type="paragraph" w:styleId="NormalWeb">
    <w:name w:val="Normal (Web)"/>
    <w:basedOn w:val="Normal"/>
    <w:uiPriority w:val="99"/>
    <w:rsid w:val="003C6F52"/>
    <w:pPr>
      <w:suppressAutoHyphens/>
      <w:spacing w:before="280" w:after="119" w:line="240" w:lineRule="auto"/>
    </w:pPr>
    <w:rPr>
      <w:rFonts w:ascii="Times New Roman" w:eastAsia="Times New Roman" w:hAnsi="Times New Roman"/>
      <w:sz w:val="24"/>
      <w:szCs w:val="24"/>
      <w:lang w:eastAsia="ar-SA"/>
    </w:rPr>
  </w:style>
  <w:style w:type="paragraph" w:styleId="Textonotapie">
    <w:name w:val="footnote text"/>
    <w:basedOn w:val="Normal"/>
    <w:link w:val="TextonotapieCar"/>
    <w:uiPriority w:val="99"/>
    <w:semiHidden/>
    <w:rsid w:val="007F309A"/>
    <w:pPr>
      <w:suppressAutoHyphens/>
    </w:pPr>
    <w:rPr>
      <w:sz w:val="20"/>
      <w:szCs w:val="20"/>
      <w:lang w:val="es-ES_tradnl" w:eastAsia="ar-SA"/>
    </w:rPr>
  </w:style>
  <w:style w:type="character" w:customStyle="1" w:styleId="TextonotapieCar">
    <w:name w:val="Texto nota pie Car"/>
    <w:basedOn w:val="Fuentedeprrafopredeter"/>
    <w:link w:val="Textonotapie"/>
    <w:uiPriority w:val="99"/>
    <w:semiHidden/>
    <w:locked/>
    <w:rsid w:val="007F309A"/>
    <w:rPr>
      <w:rFonts w:ascii="Calibri" w:eastAsia="Times New Roman" w:hAnsi="Calibri" w:cs="Times New Roman"/>
      <w:sz w:val="20"/>
      <w:szCs w:val="20"/>
      <w:lang w:val="es-ES_tradnl" w:eastAsia="ar-SA" w:bidi="ar-SA"/>
    </w:rPr>
  </w:style>
  <w:style w:type="character" w:styleId="Refdenotaalpie">
    <w:name w:val="footnote reference"/>
    <w:basedOn w:val="Fuentedeprrafopredeter"/>
    <w:uiPriority w:val="99"/>
    <w:semiHidden/>
    <w:rsid w:val="007F309A"/>
    <w:rPr>
      <w:rFonts w:cs="Times New Roman"/>
      <w:vertAlign w:val="superscript"/>
    </w:rPr>
  </w:style>
  <w:style w:type="character" w:styleId="Refdecomentario">
    <w:name w:val="annotation reference"/>
    <w:basedOn w:val="Fuentedeprrafopredeter"/>
    <w:uiPriority w:val="99"/>
    <w:semiHidden/>
    <w:rsid w:val="00B14060"/>
    <w:rPr>
      <w:rFonts w:cs="Times New Roman"/>
      <w:sz w:val="16"/>
      <w:szCs w:val="16"/>
    </w:rPr>
  </w:style>
  <w:style w:type="paragraph" w:styleId="Textocomentario">
    <w:name w:val="annotation text"/>
    <w:basedOn w:val="Normal"/>
    <w:link w:val="TextocomentarioCar"/>
    <w:uiPriority w:val="99"/>
    <w:semiHidden/>
    <w:rsid w:val="00B14060"/>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B14060"/>
    <w:rPr>
      <w:rFonts w:cs="Times New Roman"/>
      <w:sz w:val="20"/>
      <w:szCs w:val="20"/>
    </w:rPr>
  </w:style>
  <w:style w:type="paragraph" w:styleId="Asuntodelcomentario">
    <w:name w:val="annotation subject"/>
    <w:basedOn w:val="Textocomentario"/>
    <w:next w:val="Textocomentario"/>
    <w:link w:val="AsuntodelcomentarioCar"/>
    <w:uiPriority w:val="99"/>
    <w:semiHidden/>
    <w:rsid w:val="00B14060"/>
    <w:rPr>
      <w:b/>
      <w:bCs/>
    </w:rPr>
  </w:style>
  <w:style w:type="character" w:customStyle="1" w:styleId="AsuntodelcomentarioCar">
    <w:name w:val="Asunto del comentario Car"/>
    <w:basedOn w:val="TextocomentarioCar"/>
    <w:link w:val="Asuntodelcomentario"/>
    <w:uiPriority w:val="99"/>
    <w:semiHidden/>
    <w:locked/>
    <w:rsid w:val="00B14060"/>
    <w:rPr>
      <w:rFonts w:cs="Times New Roman"/>
      <w:b/>
      <w:bCs/>
      <w:sz w:val="20"/>
      <w:szCs w:val="20"/>
    </w:rPr>
  </w:style>
  <w:style w:type="paragraph" w:styleId="Textodeglobo">
    <w:name w:val="Balloon Text"/>
    <w:basedOn w:val="Normal"/>
    <w:link w:val="TextodegloboCar"/>
    <w:uiPriority w:val="99"/>
    <w:semiHidden/>
    <w:rsid w:val="00B140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4060"/>
    <w:rPr>
      <w:rFonts w:ascii="Tahoma" w:hAnsi="Tahoma" w:cs="Tahoma"/>
      <w:sz w:val="16"/>
      <w:szCs w:val="16"/>
    </w:rPr>
  </w:style>
  <w:style w:type="table" w:styleId="Tablaconcuadrcula">
    <w:name w:val="Table Grid"/>
    <w:basedOn w:val="Tablanormal"/>
    <w:uiPriority w:val="59"/>
    <w:locked/>
    <w:rsid w:val="00747F1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B5842"/>
    <w:pPr>
      <w:ind w:left="720"/>
      <w:contextualSpacing/>
    </w:pPr>
    <w:rPr>
      <w:rFonts w:asciiTheme="minorHAnsi" w:eastAsiaTheme="minorHAnsi" w:hAnsiTheme="minorHAnsi" w:cstheme="minorBidi"/>
    </w:rPr>
  </w:style>
  <w:style w:type="character" w:styleId="Hipervnculovisitado">
    <w:name w:val="FollowedHyperlink"/>
    <w:basedOn w:val="Fuentedeprrafopredeter"/>
    <w:uiPriority w:val="99"/>
    <w:semiHidden/>
    <w:unhideWhenUsed/>
    <w:rsid w:val="006E7D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523043">
      <w:bodyDiv w:val="1"/>
      <w:marLeft w:val="0"/>
      <w:marRight w:val="0"/>
      <w:marTop w:val="0"/>
      <w:marBottom w:val="0"/>
      <w:divBdr>
        <w:top w:val="none" w:sz="0" w:space="0" w:color="auto"/>
        <w:left w:val="none" w:sz="0" w:space="0" w:color="auto"/>
        <w:bottom w:val="none" w:sz="0" w:space="0" w:color="auto"/>
        <w:right w:val="none" w:sz="0" w:space="0" w:color="auto"/>
      </w:divBdr>
    </w:div>
    <w:div w:id="18921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dinost88@gmail.com" TargetMode="External"/><Relationship Id="rId13" Type="http://schemas.openxmlformats.org/officeDocument/2006/relationships/image" Target="media/image1.emf"/><Relationship Id="rId18" Type="http://schemas.openxmlformats.org/officeDocument/2006/relationships/hyperlink" Target="http://www.techo.org/techo/preguntas%20frecuen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cho.org/wp-content/themes/techo/images/infografias/datos-sobre-techo/voluntarios.jpg" TargetMode="External"/><Relationship Id="rId7" Type="http://schemas.openxmlformats.org/officeDocument/2006/relationships/endnotes" Target="endnotes.xml"/><Relationship Id="rId12" Type="http://schemas.openxmlformats.org/officeDocument/2006/relationships/hyperlink" Target="http://techo.org.ar/asentamientosenagenda/" TargetMode="External"/><Relationship Id="rId17" Type="http://schemas.openxmlformats.org/officeDocument/2006/relationships/hyperlink" Target="http://www.techo.org/ar" TargetMode="External"/><Relationship Id="rId25" Type="http://schemas.openxmlformats.org/officeDocument/2006/relationships/hyperlink" Target="http://segib.org/programas/files/2010/02/Proyecto-Adscrito-Jovenes-sin-pobreza.pdf" TargetMode="External"/><Relationship Id="rId2" Type="http://schemas.openxmlformats.org/officeDocument/2006/relationships/numbering" Target="numbering.xml"/><Relationship Id="rId16" Type="http://schemas.openxmlformats.org/officeDocument/2006/relationships/hyperlink" Target="http://web.mit.edu/cron/project/UrbanRiskLab/img/proj4/viviendas_emergencia.pdf" TargetMode="External"/><Relationship Id="rId20" Type="http://schemas.openxmlformats.org/officeDocument/2006/relationships/hyperlink" Target="http://www.techo.org/informate/hoy-somos-tech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tZme2YMHbc" TargetMode="External"/><Relationship Id="rId24" Type="http://schemas.openxmlformats.org/officeDocument/2006/relationships/hyperlink" Target="http://techo.org.ar/asentamientosenagenda/" TargetMode="External"/><Relationship Id="rId5" Type="http://schemas.openxmlformats.org/officeDocument/2006/relationships/webSettings" Target="webSettings.xml"/><Relationship Id="rId15" Type="http://schemas.openxmlformats.org/officeDocument/2006/relationships/hyperlink" Target="http://www.efqm.org" TargetMode="External"/><Relationship Id="rId23" Type="http://schemas.openxmlformats.org/officeDocument/2006/relationships/hyperlink" Target="https://www.youtube.com/watch?v=ttZme2YMHbc" TargetMode="External"/><Relationship Id="rId28" Type="http://schemas.microsoft.com/office/2007/relationships/stylesWithEffects" Target="stylesWithEffects.xml"/><Relationship Id="rId10" Type="http://schemas.openxmlformats.org/officeDocument/2006/relationships/hyperlink" Target="http://www.techo.org/paises/argentina/techo/paises/" TargetMode="External"/><Relationship Id="rId19" Type="http://schemas.openxmlformats.org/officeDocument/2006/relationships/hyperlink" Target="http://www.techo.org/techo/que-es-techo/" TargetMode="External"/><Relationship Id="rId4" Type="http://schemas.openxmlformats.org/officeDocument/2006/relationships/settings" Target="settings.xml"/><Relationship Id="rId9" Type="http://schemas.openxmlformats.org/officeDocument/2006/relationships/hyperlink" Target="mailto:riosrodrigo669@gmail.com" TargetMode="External"/><Relationship Id="rId14" Type="http://schemas.openxmlformats.org/officeDocument/2006/relationships/package" Target="embeddings/Diapositiva_de_Microsoft_Office_PowerPoint1.sldx"/><Relationship Id="rId22" Type="http://schemas.openxmlformats.org/officeDocument/2006/relationships/hyperlink" Target="http://www.techo.org/paises/argentina/techo/pai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647D3-2DB2-42D1-9DA7-D5687B0A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6919</Words>
  <Characters>38057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agustin.bidinost</dc:creator>
  <cp:lastModifiedBy>hogar</cp:lastModifiedBy>
  <cp:revision>2</cp:revision>
  <dcterms:created xsi:type="dcterms:W3CDTF">2015-10-03T23:04:00Z</dcterms:created>
  <dcterms:modified xsi:type="dcterms:W3CDTF">2015-10-03T23:04:00Z</dcterms:modified>
</cp:coreProperties>
</file>